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706" w:rsidRDefault="00134047">
      <w:pPr>
        <w:spacing w:after="0" w:line="259" w:lineRule="auto"/>
        <w:ind w:left="0" w:right="0" w:firstLine="0"/>
        <w:jc w:val="right"/>
      </w:pPr>
      <w:r>
        <w:t xml:space="preserve"> </w:t>
      </w:r>
    </w:p>
    <w:p w:rsidR="00165706" w:rsidRDefault="00134047">
      <w:pPr>
        <w:spacing w:after="0" w:line="259" w:lineRule="auto"/>
        <w:ind w:left="0" w:firstLine="0"/>
        <w:jc w:val="right"/>
      </w:pPr>
      <w:r>
        <w:t xml:space="preserve">Sieniawa , dn. </w:t>
      </w:r>
      <w:r w:rsidR="00097D4B">
        <w:rPr>
          <w:color w:val="000000" w:themeColor="text1"/>
        </w:rPr>
        <w:t>0</w:t>
      </w:r>
      <w:r w:rsidR="00F00438">
        <w:rPr>
          <w:color w:val="000000" w:themeColor="text1"/>
        </w:rPr>
        <w:t>9</w:t>
      </w:r>
      <w:r w:rsidR="00097D4B">
        <w:rPr>
          <w:color w:val="000000" w:themeColor="text1"/>
        </w:rPr>
        <w:t>.12.2019</w:t>
      </w:r>
      <w:r>
        <w:t xml:space="preserve"> r. </w:t>
      </w:r>
    </w:p>
    <w:p w:rsidR="00165706" w:rsidRDefault="00134047">
      <w:pPr>
        <w:spacing w:after="0" w:line="259" w:lineRule="auto"/>
        <w:ind w:left="0" w:right="4" w:firstLine="0"/>
        <w:jc w:val="right"/>
      </w:pPr>
      <w:r>
        <w:rPr>
          <w:b/>
        </w:rPr>
        <w:t xml:space="preserve"> </w:t>
      </w:r>
    </w:p>
    <w:p w:rsidR="00165706" w:rsidRDefault="00165706">
      <w:pPr>
        <w:spacing w:after="0" w:line="259" w:lineRule="auto"/>
        <w:ind w:left="624" w:right="0" w:firstLine="0"/>
        <w:jc w:val="left"/>
      </w:pPr>
    </w:p>
    <w:p w:rsidR="00165706" w:rsidRDefault="00097D4B">
      <w:pPr>
        <w:spacing w:after="0" w:line="259" w:lineRule="auto"/>
        <w:ind w:left="624" w:right="0" w:firstLine="0"/>
        <w:jc w:val="left"/>
      </w:pPr>
      <w:r>
        <w:t>Znak sprawy: ZGKiM 271.12.2019</w:t>
      </w:r>
      <w:r w:rsidR="00134047">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18" w:right="0" w:firstLine="0"/>
        <w:jc w:val="center"/>
      </w:pPr>
      <w:r>
        <w:rPr>
          <w:b/>
        </w:rPr>
        <w:t xml:space="preserve"> </w:t>
      </w:r>
    </w:p>
    <w:p w:rsidR="00165706" w:rsidRDefault="00134047">
      <w:pPr>
        <w:spacing w:after="101" w:line="259" w:lineRule="auto"/>
        <w:ind w:left="3336" w:right="2768"/>
        <w:jc w:val="center"/>
      </w:pPr>
      <w:r>
        <w:rPr>
          <w:b/>
        </w:rPr>
        <w:t xml:space="preserve">SPECYFIKACJA </w:t>
      </w:r>
    </w:p>
    <w:p w:rsidR="00165706" w:rsidRDefault="00134047">
      <w:pPr>
        <w:spacing w:after="2" w:line="356" w:lineRule="auto"/>
        <w:ind w:left="3336" w:right="2708"/>
        <w:jc w:val="center"/>
      </w:pPr>
      <w:r>
        <w:rPr>
          <w:b/>
        </w:rPr>
        <w:t xml:space="preserve">ISTOTNYCH WARUNKÓW ZAMÓWIENIA - (SIWZ) </w:t>
      </w:r>
    </w:p>
    <w:p w:rsidR="00165706" w:rsidRDefault="00134047">
      <w:pPr>
        <w:spacing w:after="101" w:line="259" w:lineRule="auto"/>
        <w:ind w:left="618" w:right="0" w:firstLine="0"/>
        <w:jc w:val="center"/>
      </w:pPr>
      <w:r>
        <w:rPr>
          <w:b/>
        </w:rPr>
        <w:t xml:space="preserve"> </w:t>
      </w:r>
    </w:p>
    <w:p w:rsidR="00165706" w:rsidRDefault="00134047">
      <w:pPr>
        <w:spacing w:after="101" w:line="259" w:lineRule="auto"/>
        <w:ind w:left="560" w:right="0" w:firstLine="0"/>
        <w:jc w:val="center"/>
      </w:pPr>
      <w:r>
        <w:t>w postępowaniu o udzielenie zamówienia publicznego na:</w:t>
      </w:r>
      <w:r>
        <w:rPr>
          <w:b/>
        </w:rP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11" w:right="0" w:firstLine="0"/>
        <w:jc w:val="left"/>
      </w:pPr>
      <w:r>
        <w:rPr>
          <w:b/>
          <w:sz w:val="21"/>
        </w:rPr>
        <w:t xml:space="preserve"> </w:t>
      </w:r>
    </w:p>
    <w:p w:rsidR="00165706" w:rsidRDefault="00134047">
      <w:pPr>
        <w:spacing w:after="19" w:line="259" w:lineRule="auto"/>
        <w:ind w:left="561" w:right="0" w:firstLine="0"/>
        <w:jc w:val="center"/>
        <w:rPr>
          <w:rFonts w:ascii="Arial" w:eastAsia="Arial" w:hAnsi="Arial" w:cs="Arial"/>
          <w:b/>
        </w:rPr>
      </w:pPr>
      <w:r>
        <w:rPr>
          <w:b/>
        </w:rPr>
        <w:t>„</w:t>
      </w:r>
      <w:r>
        <w:rPr>
          <w:rFonts w:ascii="Arial" w:eastAsia="Arial" w:hAnsi="Arial" w:cs="Arial"/>
          <w:b/>
        </w:rPr>
        <w:t>Zakup paliw płynnych w 20</w:t>
      </w:r>
      <w:r w:rsidR="00097D4B">
        <w:rPr>
          <w:rFonts w:ascii="Arial" w:eastAsia="Arial" w:hAnsi="Arial" w:cs="Arial"/>
          <w:b/>
        </w:rPr>
        <w:t>20</w:t>
      </w:r>
      <w:r>
        <w:rPr>
          <w:rFonts w:ascii="Arial" w:eastAsia="Arial" w:hAnsi="Arial" w:cs="Arial"/>
          <w:b/>
        </w:rPr>
        <w:t xml:space="preserve"> roku, dokonywana bezpośrednio na stacji paliw</w:t>
      </w:r>
    </w:p>
    <w:p w:rsidR="00165706" w:rsidRDefault="00134047">
      <w:pPr>
        <w:spacing w:after="19" w:line="259" w:lineRule="auto"/>
        <w:ind w:left="561" w:right="0" w:firstLine="0"/>
        <w:jc w:val="center"/>
      </w:pPr>
      <w:r>
        <w:rPr>
          <w:rFonts w:ascii="Arial" w:eastAsia="Arial" w:hAnsi="Arial" w:cs="Arial"/>
          <w:b/>
        </w:rPr>
        <w:t xml:space="preserve"> dla ZGKiM Sieniawa .</w:t>
      </w:r>
      <w:r>
        <w:rPr>
          <w:b/>
        </w:rPr>
        <w:t xml:space="preserve">” </w:t>
      </w:r>
    </w:p>
    <w:p w:rsidR="00165706" w:rsidRDefault="00134047">
      <w:pPr>
        <w:spacing w:after="101" w:line="259" w:lineRule="auto"/>
        <w:ind w:left="624" w:right="0" w:firstLine="0"/>
        <w:jc w:val="left"/>
      </w:pPr>
      <w:r>
        <w:rPr>
          <w:b/>
        </w:rP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0" w:line="259" w:lineRule="auto"/>
        <w:ind w:left="624" w:right="0" w:firstLine="0"/>
        <w:jc w:val="left"/>
      </w:pPr>
      <w:r>
        <w:t xml:space="preserve"> </w:t>
      </w:r>
    </w:p>
    <w:p w:rsidR="00165706" w:rsidRDefault="00134047">
      <w:pPr>
        <w:spacing w:after="62" w:line="259" w:lineRule="auto"/>
        <w:ind w:left="624" w:right="0" w:firstLine="0"/>
        <w:jc w:val="left"/>
      </w:pPr>
      <w:r>
        <w:t xml:space="preserve"> </w:t>
      </w:r>
    </w:p>
    <w:p w:rsidR="00165706" w:rsidRDefault="00165706">
      <w:pPr>
        <w:spacing w:after="0" w:line="228" w:lineRule="auto"/>
        <w:ind w:left="1110" w:right="0" w:firstLine="0"/>
        <w:jc w:val="center"/>
        <w:rPr>
          <w:b/>
          <w:sz w:val="21"/>
        </w:rPr>
      </w:pPr>
    </w:p>
    <w:p w:rsidR="00165706" w:rsidRDefault="00165706">
      <w:pPr>
        <w:spacing w:after="0" w:line="228" w:lineRule="auto"/>
        <w:ind w:left="1110" w:right="0" w:firstLine="0"/>
        <w:jc w:val="center"/>
        <w:rPr>
          <w:b/>
          <w:sz w:val="21"/>
        </w:rPr>
      </w:pPr>
    </w:p>
    <w:p w:rsidR="00165706" w:rsidRDefault="00165706">
      <w:pPr>
        <w:spacing w:after="0" w:line="228" w:lineRule="auto"/>
        <w:ind w:left="1110" w:right="0" w:firstLine="0"/>
        <w:jc w:val="center"/>
        <w:rPr>
          <w:b/>
          <w:sz w:val="21"/>
        </w:rPr>
      </w:pPr>
    </w:p>
    <w:p w:rsidR="00165706" w:rsidRDefault="00165706">
      <w:pPr>
        <w:spacing w:after="0" w:line="228" w:lineRule="auto"/>
        <w:ind w:left="1110" w:right="0" w:firstLine="0"/>
        <w:jc w:val="center"/>
        <w:rPr>
          <w:b/>
          <w:sz w:val="21"/>
        </w:rPr>
      </w:pPr>
    </w:p>
    <w:p w:rsidR="00165706" w:rsidRDefault="00165706">
      <w:pPr>
        <w:spacing w:after="0" w:line="228" w:lineRule="auto"/>
        <w:ind w:left="1110" w:right="0" w:firstLine="0"/>
        <w:jc w:val="center"/>
        <w:rPr>
          <w:b/>
          <w:sz w:val="21"/>
        </w:rPr>
      </w:pPr>
    </w:p>
    <w:p w:rsidR="00165706" w:rsidRDefault="00165706">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pPr>
        <w:spacing w:after="0" w:line="228" w:lineRule="auto"/>
        <w:ind w:left="1110" w:right="0" w:firstLine="0"/>
        <w:jc w:val="center"/>
        <w:rPr>
          <w:b/>
          <w:sz w:val="21"/>
        </w:rPr>
      </w:pPr>
    </w:p>
    <w:p w:rsidR="003C47A8" w:rsidRDefault="003C47A8" w:rsidP="003C47A8">
      <w:pPr>
        <w:spacing w:after="0" w:line="228" w:lineRule="auto"/>
        <w:ind w:left="1110" w:right="0" w:firstLine="0"/>
        <w:jc w:val="center"/>
        <w:rPr>
          <w:b/>
          <w:sz w:val="21"/>
        </w:rPr>
      </w:pP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p>
    <w:p w:rsidR="00CF4F44" w:rsidRPr="003C47A8" w:rsidRDefault="00CF4F44" w:rsidP="003C47A8">
      <w:pPr>
        <w:spacing w:after="0" w:line="228" w:lineRule="auto"/>
        <w:ind w:left="1110" w:right="0" w:firstLine="0"/>
        <w:jc w:val="center"/>
        <w:rPr>
          <w:b/>
          <w:sz w:val="21"/>
        </w:rPr>
      </w:pPr>
    </w:p>
    <w:p w:rsidR="00165706" w:rsidRDefault="00165706">
      <w:pPr>
        <w:spacing w:after="8" w:line="259" w:lineRule="auto"/>
        <w:ind w:left="618" w:right="0" w:firstLine="0"/>
        <w:jc w:val="center"/>
      </w:pPr>
    </w:p>
    <w:p w:rsidR="00165706" w:rsidRDefault="00134047">
      <w:pPr>
        <w:numPr>
          <w:ilvl w:val="0"/>
          <w:numId w:val="1"/>
        </w:numPr>
        <w:spacing w:after="4" w:line="249" w:lineRule="auto"/>
        <w:ind w:right="54" w:hanging="807"/>
      </w:pPr>
      <w:r>
        <w:rPr>
          <w:b/>
        </w:rPr>
        <w:lastRenderedPageBreak/>
        <w:t>Nazwa oraz adres zamawiającego</w:t>
      </w:r>
      <w:r>
        <w:t xml:space="preserve"> </w:t>
      </w:r>
    </w:p>
    <w:p w:rsidR="00165706" w:rsidRDefault="00134047">
      <w:pPr>
        <w:ind w:left="1062" w:right="58"/>
      </w:pPr>
      <w:r>
        <w:t xml:space="preserve">Zamawiającym jest Zakład Gospodarki Komunalnej i Mieszkaniowej w Sieniawie    </w:t>
      </w:r>
    </w:p>
    <w:p w:rsidR="00165706" w:rsidRDefault="00657B2C">
      <w:pPr>
        <w:ind w:left="1062" w:right="58"/>
      </w:pPr>
      <w:r>
        <w:t>Adres do korespondencji:</w:t>
      </w:r>
      <w:r w:rsidR="00134047">
        <w:t xml:space="preserve"> ul. Augustowska 15 , 37-530 Sieniawa </w:t>
      </w:r>
    </w:p>
    <w:p w:rsidR="00165706" w:rsidRDefault="00657B2C">
      <w:pPr>
        <w:ind w:left="1062" w:right="58"/>
      </w:pPr>
      <w:r>
        <w:t>Numer telefonu:</w:t>
      </w:r>
      <w:r w:rsidR="00134047">
        <w:t xml:space="preserve"> 16 6227235</w:t>
      </w:r>
    </w:p>
    <w:p w:rsidR="00165706" w:rsidRDefault="00657B2C">
      <w:pPr>
        <w:ind w:left="1062" w:right="58"/>
      </w:pPr>
      <w:r>
        <w:t>Adres strony internetowej:</w:t>
      </w:r>
      <w:r w:rsidR="00134047">
        <w:t xml:space="preserve"> www.bip.zgkim.sieniawa.pl </w:t>
      </w:r>
    </w:p>
    <w:p w:rsidR="00165706" w:rsidRDefault="00657B2C">
      <w:pPr>
        <w:ind w:left="1062" w:right="58"/>
      </w:pPr>
      <w:r>
        <w:t>E-mail:</w:t>
      </w:r>
      <w:r w:rsidR="00134047">
        <w:t xml:space="preserve"> </w:t>
      </w:r>
      <w:r w:rsidR="00134047">
        <w:rPr>
          <w:rStyle w:val="Hipercze"/>
        </w:rPr>
        <w:t>zgkim@sieniawa.pl</w:t>
      </w:r>
    </w:p>
    <w:p w:rsidR="00165706" w:rsidRDefault="00165706">
      <w:pPr>
        <w:ind w:left="1062" w:right="58"/>
      </w:pPr>
    </w:p>
    <w:p w:rsidR="00165706" w:rsidRDefault="00134047">
      <w:pPr>
        <w:spacing w:after="8" w:line="259" w:lineRule="auto"/>
        <w:ind w:left="624" w:right="0" w:firstLine="0"/>
        <w:jc w:val="left"/>
      </w:pPr>
      <w:r>
        <w:t xml:space="preserve"> </w:t>
      </w:r>
    </w:p>
    <w:p w:rsidR="00165706" w:rsidRDefault="00134047">
      <w:pPr>
        <w:numPr>
          <w:ilvl w:val="0"/>
          <w:numId w:val="1"/>
        </w:numPr>
        <w:spacing w:after="4" w:line="249" w:lineRule="auto"/>
        <w:ind w:right="54" w:hanging="807"/>
      </w:pPr>
      <w:r>
        <w:rPr>
          <w:b/>
        </w:rPr>
        <w:t>Tryb udzielenia zamówienia</w:t>
      </w:r>
      <w:r>
        <w:t xml:space="preserve"> </w:t>
      </w:r>
    </w:p>
    <w:p w:rsidR="00165706" w:rsidRDefault="00134047">
      <w:pPr>
        <w:spacing w:after="0"/>
        <w:ind w:left="1088" w:right="58"/>
      </w:pPr>
      <w:r>
        <w:t>Postępowanie o udzielenie zamówienia publicznego prowadzone jest w trybie przetargu nieograniczonego na podstawie</w:t>
      </w:r>
      <w:r>
        <w:rPr>
          <w:b/>
        </w:rPr>
        <w:t xml:space="preserve"> </w:t>
      </w:r>
      <w:r>
        <w:t xml:space="preserve">- art. 39 ustawy z dnia 29 stycznia 2004 r. Prawo zamówień publicznych (Dz. U. 2018.1986 z późn. zm.) zwanej dalej ustawą Pzp o wartości mniejszej niż kwoty określone  w przepisach wydanych na podstawie art. 11 ust. 8 ustawy. </w:t>
      </w:r>
    </w:p>
    <w:p w:rsidR="00165706" w:rsidRDefault="00134047">
      <w:pPr>
        <w:spacing w:after="6" w:line="259" w:lineRule="auto"/>
        <w:ind w:left="624" w:right="0" w:firstLine="0"/>
        <w:jc w:val="left"/>
      </w:pPr>
      <w:r>
        <w:rPr>
          <w:b/>
        </w:rPr>
        <w:t xml:space="preserve"> </w:t>
      </w:r>
    </w:p>
    <w:p w:rsidR="00165706" w:rsidRDefault="00134047">
      <w:pPr>
        <w:numPr>
          <w:ilvl w:val="0"/>
          <w:numId w:val="1"/>
        </w:numPr>
        <w:spacing w:after="4" w:line="249" w:lineRule="auto"/>
        <w:ind w:right="54" w:hanging="807"/>
      </w:pPr>
      <w:r>
        <w:rPr>
          <w:b/>
        </w:rPr>
        <w:t xml:space="preserve">Opis przedmiotu zamówienia </w:t>
      </w:r>
    </w:p>
    <w:p w:rsidR="00165706" w:rsidRDefault="00165706">
      <w:pPr>
        <w:spacing w:after="4" w:line="249" w:lineRule="auto"/>
        <w:ind w:left="1121" w:right="54" w:firstLine="0"/>
      </w:pPr>
    </w:p>
    <w:p w:rsidR="00C83624" w:rsidRDefault="00D8558D" w:rsidP="00C83624">
      <w:pPr>
        <w:pStyle w:val="Akapitzlist"/>
        <w:numPr>
          <w:ilvl w:val="0"/>
          <w:numId w:val="16"/>
        </w:numPr>
        <w:ind w:right="58"/>
      </w:pPr>
      <w:r>
        <w:t>Przedmiotem zamówienia z</w:t>
      </w:r>
      <w:r w:rsidR="00134047">
        <w:t>akup paliw płynnych w 20</w:t>
      </w:r>
      <w:r w:rsidR="00097D4B">
        <w:t>20</w:t>
      </w:r>
      <w:r w:rsidR="00134047">
        <w:t xml:space="preserve"> roku, dokonywana bezpośrednio na stacji paliw:</w:t>
      </w:r>
    </w:p>
    <w:p w:rsidR="00C83624" w:rsidRDefault="00134047" w:rsidP="00C83624">
      <w:pPr>
        <w:pStyle w:val="Akapitzlist"/>
        <w:ind w:right="58" w:firstLine="0"/>
      </w:pPr>
      <w:r>
        <w:t>-</w:t>
      </w:r>
      <w:r w:rsidR="00C83624">
        <w:t xml:space="preserve"> </w:t>
      </w:r>
      <w:r>
        <w:t>oleju napęd</w:t>
      </w:r>
      <w:r w:rsidR="003C47A8">
        <w:t xml:space="preserve">owego w ilości do 40 </w:t>
      </w:r>
      <w:r w:rsidR="00C83624">
        <w:t>000 litrów</w:t>
      </w:r>
    </w:p>
    <w:p w:rsidR="00C83624" w:rsidRDefault="00C83624" w:rsidP="00C83624">
      <w:pPr>
        <w:pStyle w:val="Akapitzlist"/>
        <w:ind w:right="58" w:firstLine="0"/>
      </w:pPr>
      <w:r>
        <w:t xml:space="preserve">- </w:t>
      </w:r>
      <w:r w:rsidR="00134047">
        <w:t xml:space="preserve">benzyny bezołowiowej PB 95 w ilości do 1 600 litrów, </w:t>
      </w:r>
    </w:p>
    <w:p w:rsidR="00C83624" w:rsidRDefault="00C83624" w:rsidP="00C83624">
      <w:pPr>
        <w:pStyle w:val="Akapitzlist"/>
        <w:ind w:right="58" w:firstLine="0"/>
      </w:pPr>
      <w:r>
        <w:t>-</w:t>
      </w:r>
      <w:r w:rsidR="00134047">
        <w:t xml:space="preserve"> gaz LPG w ilości 3 000 litrów.</w:t>
      </w:r>
    </w:p>
    <w:p w:rsidR="00165706" w:rsidRDefault="00134047" w:rsidP="00C83624">
      <w:pPr>
        <w:pStyle w:val="Akapitzlist"/>
        <w:ind w:right="58" w:firstLine="0"/>
      </w:pPr>
      <w:r>
        <w:t>Jest to zakup w formie bezgot</w:t>
      </w:r>
      <w:r>
        <w:rPr>
          <w:rFonts w:hint="eastAsia"/>
        </w:rPr>
        <w:t>ó</w:t>
      </w:r>
      <w:r>
        <w:t>wkowej do zbiornik</w:t>
      </w:r>
      <w:r>
        <w:rPr>
          <w:rFonts w:hint="eastAsia"/>
        </w:rPr>
        <w:t>ó</w:t>
      </w:r>
      <w:r>
        <w:t>w pojazd</w:t>
      </w:r>
      <w:r>
        <w:rPr>
          <w:rFonts w:hint="eastAsia"/>
        </w:rPr>
        <w:t>ó</w:t>
      </w:r>
      <w:r>
        <w:t>w s</w:t>
      </w:r>
      <w:r>
        <w:rPr>
          <w:rFonts w:hint="eastAsia"/>
        </w:rPr>
        <w:t>ł</w:t>
      </w:r>
      <w:r>
        <w:t>u</w:t>
      </w:r>
      <w:r>
        <w:rPr>
          <w:rFonts w:hint="eastAsia"/>
        </w:rPr>
        <w:t>ż</w:t>
      </w:r>
      <w:r>
        <w:t>bowych i pojemnik</w:t>
      </w:r>
      <w:r>
        <w:rPr>
          <w:rFonts w:hint="eastAsia"/>
        </w:rPr>
        <w:t>ó</w:t>
      </w:r>
      <w:r>
        <w:t>w  (kanistr</w:t>
      </w:r>
      <w:r>
        <w:rPr>
          <w:rFonts w:hint="eastAsia"/>
        </w:rPr>
        <w:t>ó</w:t>
      </w:r>
      <w:r>
        <w:t>w) dostarczonych przez Zamawiaj</w:t>
      </w:r>
      <w:r>
        <w:rPr>
          <w:rFonts w:hint="eastAsia"/>
        </w:rPr>
        <w:t>ą</w:t>
      </w:r>
      <w:r>
        <w:t>cego</w:t>
      </w:r>
      <w:r w:rsidR="00C83624">
        <w:t>.</w:t>
      </w:r>
    </w:p>
    <w:p w:rsidR="00165706" w:rsidRDefault="00134047">
      <w:pPr>
        <w:pStyle w:val="Akapitzlist"/>
        <w:numPr>
          <w:ilvl w:val="0"/>
          <w:numId w:val="16"/>
        </w:numPr>
        <w:ind w:right="58"/>
      </w:pPr>
      <w:r>
        <w:t xml:space="preserve">Zamawiający wymaga, aby Wykonawca musi dysponować minimum jedną stacją paliw zapewniającą możliwość całodobowego tankowania paliw będących przedmiotem zamówienia zlokalizowaną w odległości do 5 km od siedziby Zamawiającego. Zamawiający, w sytuacji ewentualnej modernizacji lub wyłączenia ze sprzedaży stacji wskazanej w ofercie, dopuszcza realizowanie przedmiotu zamówienia w innej stacji, pod warunkiem że ta znajduje się w odrąbie 25 km , jednak w okresie nie dłuższym niż 48 godzin. Wykonawca może wskazać inną konkretną stację w sytuacji ewentualnej modernizacji lub wyłączenia ze sprzedaży stacji wskazanej w ofercie, dopuszcza realizowanie przedmiotu zamówienia w innej stacji, pod warunkiem, że ta znajduje się w odrębie 25 km , jednak w okresie nie dłuższym niż 48 godzi. </w:t>
      </w:r>
    </w:p>
    <w:p w:rsidR="00165706" w:rsidRDefault="00134047">
      <w:pPr>
        <w:pStyle w:val="Akapitzlist"/>
        <w:numPr>
          <w:ilvl w:val="0"/>
          <w:numId w:val="16"/>
        </w:numPr>
        <w:ind w:right="58"/>
      </w:pPr>
      <w:r>
        <w:t xml:space="preserve">Zamawiający przedłoży Wykonawcy wykaz pojazdów wraz z numerami rejestracyjnymi do których będzie tankowane paliwo. </w:t>
      </w:r>
    </w:p>
    <w:p w:rsidR="00165706" w:rsidRDefault="00134047">
      <w:pPr>
        <w:pStyle w:val="Akapitzlist"/>
        <w:numPr>
          <w:ilvl w:val="0"/>
          <w:numId w:val="16"/>
        </w:numPr>
        <w:ind w:right="58"/>
      </w:pPr>
      <w:r>
        <w:t xml:space="preserve">Wykonawca będzie prowadził ewidencję zakupionego paliwa dla każdego z pojazdów Zamawiającego.  </w:t>
      </w:r>
    </w:p>
    <w:p w:rsidR="00165706" w:rsidRDefault="00134047">
      <w:pPr>
        <w:pStyle w:val="Akapitzlist"/>
        <w:numPr>
          <w:ilvl w:val="0"/>
          <w:numId w:val="16"/>
        </w:numPr>
        <w:ind w:right="58"/>
      </w:pPr>
      <w:r>
        <w:t xml:space="preserve">Częstotliwość tankowania odbywać się będzie sukcesywnie, w zależności od potrzeb Zamawiającego. </w:t>
      </w:r>
    </w:p>
    <w:p w:rsidR="00165706" w:rsidRDefault="00134047">
      <w:pPr>
        <w:pStyle w:val="Akapitzlist"/>
        <w:numPr>
          <w:ilvl w:val="0"/>
          <w:numId w:val="16"/>
        </w:numPr>
        <w:ind w:right="58"/>
      </w:pPr>
      <w:r>
        <w:t>Podane powyżej ilości są szacunkowe. Zamawiający zastrzega sobie prawo do nie zakupienia paliwa w ilościach podanych w okresie obowiązywania umowy. W takim przypadku Wykonawca nie będzie żądał realizacji pozostałej ilości oraz odszkodowania.</w:t>
      </w:r>
      <w:r w:rsidR="00CC798B">
        <w:t xml:space="preserve"> Rozliczenia pomiędzy Wykonawcą</w:t>
      </w:r>
      <w:r>
        <w:t xml:space="preserve"> a Zamawiającym dokonywane będą na podstawie faktycznie zakupionych przez Zamawiającego ilości. </w:t>
      </w:r>
    </w:p>
    <w:p w:rsidR="00165706" w:rsidRDefault="00134047">
      <w:pPr>
        <w:pStyle w:val="Akapitzlist"/>
        <w:numPr>
          <w:ilvl w:val="0"/>
          <w:numId w:val="16"/>
        </w:numPr>
        <w:ind w:right="58"/>
      </w:pPr>
      <w:r>
        <w:t xml:space="preserve">Wykonawca ponosi pełną odpowiedzialność za jakość sprzedanego paliwa, pod restrykcją nałożenia kar umownych oraz kosztów naprawy uszkodzeń sprzętu i pojazdów będących następstwem stosowania przez Wykonawcę niewłaściwego paliwa, niezgodnego z wymaganiami określonymi  w Rozporządzeniu Ministra Gospodarki z 9 października 2015 roku w sprawie wymagań jakościowych dla paliw ciekłych (Dz. U. 2015, poz. 1680). </w:t>
      </w:r>
    </w:p>
    <w:p w:rsidR="00165706" w:rsidRDefault="00134047">
      <w:pPr>
        <w:pStyle w:val="Akapitzlist"/>
        <w:numPr>
          <w:ilvl w:val="0"/>
          <w:numId w:val="16"/>
        </w:numPr>
        <w:ind w:right="58"/>
      </w:pPr>
      <w:r>
        <w:t xml:space="preserve">Wykonawca zobowiązany jest udostępnić do wglądu na żądanie Zamawiającego świadectwo jakości na daną partię paliwa. </w:t>
      </w:r>
    </w:p>
    <w:p w:rsidR="00165706" w:rsidRDefault="00134047">
      <w:pPr>
        <w:pStyle w:val="Akapitzlist"/>
        <w:numPr>
          <w:ilvl w:val="0"/>
          <w:numId w:val="16"/>
        </w:numPr>
        <w:ind w:right="58"/>
      </w:pPr>
      <w:r>
        <w:t xml:space="preserve">Zamówienie będzie realizowane na zasadach określonych w niniejszej SIWZ oraz wzorze umowy (załącznik do SIWZ). </w:t>
      </w:r>
    </w:p>
    <w:p w:rsidR="00165706" w:rsidRDefault="00134047">
      <w:pPr>
        <w:pStyle w:val="Akapitzlist"/>
        <w:numPr>
          <w:ilvl w:val="0"/>
          <w:numId w:val="16"/>
        </w:numPr>
        <w:ind w:right="58"/>
      </w:pPr>
      <w:r>
        <w:t>Zamawiający dopuszcza możliwość zakupu gotówkowego. Zakupy gotówkowe będą rozliczane w zakresie zamawiającego bez łączenia bezgotówkowych zakupów paliw przy użyciu kart paliwowych.</w:t>
      </w:r>
    </w:p>
    <w:p w:rsidR="00165706" w:rsidRDefault="00134047">
      <w:pPr>
        <w:pStyle w:val="Akapitzlist"/>
        <w:numPr>
          <w:ilvl w:val="0"/>
          <w:numId w:val="16"/>
        </w:numPr>
        <w:ind w:right="58"/>
      </w:pPr>
      <w:r>
        <w:t>Wykonawca gwarantuje, że cena paliw dla Zamawiającego nie będzie wyższa od ceny paliw dla odbiorcy detalicznego.</w:t>
      </w:r>
    </w:p>
    <w:p w:rsidR="00165706" w:rsidRDefault="00134047">
      <w:pPr>
        <w:pStyle w:val="Akapitzlist"/>
        <w:numPr>
          <w:ilvl w:val="0"/>
          <w:numId w:val="16"/>
        </w:numPr>
      </w:pPr>
      <w:r>
        <w:rPr>
          <w:b/>
        </w:rPr>
        <w:t>Zamawiający zgodnie z</w:t>
      </w:r>
      <w:r w:rsidR="00077CB0">
        <w:rPr>
          <w:b/>
        </w:rPr>
        <w:t xml:space="preserve"> art. 24 </w:t>
      </w:r>
      <w:r>
        <w:rPr>
          <w:b/>
        </w:rPr>
        <w:t>a</w:t>
      </w:r>
      <w:r w:rsidR="00227080">
        <w:rPr>
          <w:b/>
        </w:rPr>
        <w:t>a</w:t>
      </w:r>
      <w:r>
        <w:rPr>
          <w:b/>
        </w:rPr>
        <w:t xml:space="preserve"> ustawy</w:t>
      </w:r>
      <w:r>
        <w:t xml:space="preserve"> Pzp, przewiduje możliwość w pierwszej kolejności dokonania oceny ofert, a następnie zbadania czy Wykonawca, którego oferta została oceniona jako najkorzystniejsza nie podlega wykluczeniu oraz spełnia warunki udziału w postępowaniu.</w:t>
      </w:r>
    </w:p>
    <w:p w:rsidR="00165706" w:rsidRDefault="00134047">
      <w:pPr>
        <w:pStyle w:val="Akapitzlist"/>
        <w:numPr>
          <w:ilvl w:val="0"/>
          <w:numId w:val="16"/>
        </w:numPr>
      </w:pPr>
      <w:r>
        <w:lastRenderedPageBreak/>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w:t>
      </w:r>
    </w:p>
    <w:p w:rsidR="00165706" w:rsidRDefault="00134047">
      <w:pPr>
        <w:pStyle w:val="Akapitzlist"/>
        <w:numPr>
          <w:ilvl w:val="0"/>
          <w:numId w:val="16"/>
        </w:numPr>
      </w:pPr>
      <w:r>
        <w:t>Jeżeli jest to niezbędne do zapewnienia odpowiedniego przebiegu postępowania o udzielenie zamówienia, Zamawiający może na każdym etapie postępowania wezwać Wykonawców do złożenia wszystkich lub niektórych oświadczeń lub dokumentów potwierdzających, ze nie podlegają wykluczeniu oraz spełniają warunki udziału w postępowaniu, a jeżeli zachodzą uzasadnione podstawy do uznania, że złożone uprzednio oświadczenia lub dokumenty nie są już aktualne, do złożenia aktualnych oświadczeń lub dokumentów.</w:t>
      </w:r>
    </w:p>
    <w:p w:rsidR="00165706" w:rsidRDefault="00134047">
      <w:pPr>
        <w:pStyle w:val="Akapitzlist"/>
        <w:numPr>
          <w:ilvl w:val="0"/>
          <w:numId w:val="16"/>
        </w:numPr>
      </w:pPr>
      <w:r>
        <w:t>Zgodnie z rozporządzeniem Ministra Rozwoju z dnia 26 lipca 2016 r. w sprawie rodzajów dokumentów, jakich może żądać Zamawiający od Wykonawcy w postępowaniu o udzielenie zamówienia (Dz. U. 2016 r., poz. 1126) oświadczenia, o których mowa w ww. rozporządzeniu dotyczące wykonawcy i innych podmiotów, na których zdolnościach lub sytuacji polega wykonawca na zasadach określonych w art. 22a Ustawy oraz dotyczące podwykonawców, składane są w oryginale.</w:t>
      </w:r>
    </w:p>
    <w:p w:rsidR="00165706" w:rsidRDefault="00134047">
      <w:pPr>
        <w:pStyle w:val="Akapitzlist"/>
        <w:numPr>
          <w:ilvl w:val="0"/>
          <w:numId w:val="16"/>
        </w:numPr>
      </w:pPr>
      <w:r>
        <w:t>Dokumenty, o których mowa w ww. rozporządzeniu inne niż oświadczenia, o których mowa powyżej, składane są w oryginale lub kopii poświadczonej za zgodność z oryginałem.</w:t>
      </w:r>
    </w:p>
    <w:p w:rsidR="00165706" w:rsidRPr="000B3850" w:rsidRDefault="00134047" w:rsidP="000B3850">
      <w:pPr>
        <w:pStyle w:val="Akapitzlist"/>
        <w:numPr>
          <w:ilvl w:val="0"/>
          <w:numId w:val="16"/>
        </w:numPr>
        <w:rPr>
          <w:i/>
        </w:rPr>
      </w:pPr>
      <w:r>
        <w:rPr>
          <w:b/>
          <w:i/>
        </w:rPr>
        <w:t>Uwaga:</w:t>
      </w:r>
      <w:r>
        <w:rPr>
          <w:i/>
        </w:rPr>
        <w:t xml:space="preserve"> W przypadku, gdy złożone przez Wykonawców dokumenty, oświadczenia dotyczące warunków udziału w postępowaniu zawierają dane /informacje w innych walutach niż określono to w niniejszej SIWZ, Zamawiający jako kurs przeliczeniowy waluty przyjmie kurs NBP z dnia publikacji ogłoszenia o zamówieniu w Biuletynie Zamówień Publicznych. Jeżeli w dniu ogłoszenia nie będzie opublikowany średni kurs walut przez NBP, Zamawiający przyjmie kurs przeliczeniowy z ostatniej opublikowanej tabeli kursów NBP przed dniem publikacji ogłoszenia o zamówieniu.</w:t>
      </w:r>
    </w:p>
    <w:p w:rsidR="00165706" w:rsidRDefault="00134047">
      <w:pPr>
        <w:pStyle w:val="Akapitzlist"/>
        <w:numPr>
          <w:ilvl w:val="0"/>
          <w:numId w:val="16"/>
        </w:numPr>
        <w:spacing w:after="0"/>
        <w:ind w:right="58"/>
      </w:pPr>
      <w:r>
        <w:t>Nazwy i kody dotyczące przedmiotu zamówienia określone we Wspólnym Słowniku Zamówień Publicznych (CPV): 09134100-8 olej napędowy, 09132100-4 benzyna bezołowiowa  , 09133000-0 skraplany gaz ropopochodny (LPG)</w:t>
      </w:r>
    </w:p>
    <w:p w:rsidR="00165706" w:rsidRDefault="00134047">
      <w:pPr>
        <w:spacing w:after="8" w:line="259" w:lineRule="auto"/>
        <w:ind w:left="2664" w:right="0" w:firstLine="0"/>
        <w:jc w:val="left"/>
      </w:pPr>
      <w:r>
        <w:t xml:space="preserve"> </w:t>
      </w:r>
    </w:p>
    <w:p w:rsidR="00165706" w:rsidRDefault="00134047">
      <w:pPr>
        <w:numPr>
          <w:ilvl w:val="0"/>
          <w:numId w:val="3"/>
        </w:numPr>
        <w:spacing w:after="4" w:line="249" w:lineRule="auto"/>
        <w:ind w:right="2613" w:hanging="723"/>
      </w:pPr>
      <w:r>
        <w:rPr>
          <w:b/>
        </w:rPr>
        <w:t xml:space="preserve">Termin wykonania zamówienia </w:t>
      </w:r>
    </w:p>
    <w:p w:rsidR="00165706" w:rsidRDefault="00134047" w:rsidP="000B3850">
      <w:pPr>
        <w:spacing w:after="0"/>
        <w:ind w:left="733" w:right="58"/>
      </w:pPr>
      <w:r>
        <w:t xml:space="preserve">Termin realizacji; od dnia podpisania umowy, lecz nie wcześniej niż od </w:t>
      </w:r>
      <w:r w:rsidR="00C83624">
        <w:rPr>
          <w:b/>
        </w:rPr>
        <w:t>01.01.</w:t>
      </w:r>
      <w:r>
        <w:rPr>
          <w:b/>
        </w:rPr>
        <w:t>20</w:t>
      </w:r>
      <w:r w:rsidR="00C83624">
        <w:rPr>
          <w:b/>
        </w:rPr>
        <w:t>20 r. do 31.</w:t>
      </w:r>
      <w:r>
        <w:rPr>
          <w:b/>
        </w:rPr>
        <w:t xml:space="preserve">12. </w:t>
      </w:r>
      <w:r w:rsidR="000B3850">
        <w:rPr>
          <w:b/>
        </w:rPr>
        <w:br/>
      </w:r>
      <w:r w:rsidRPr="00C83624">
        <w:rPr>
          <w:b/>
        </w:rPr>
        <w:t>20</w:t>
      </w:r>
      <w:r w:rsidR="00C83624" w:rsidRPr="00C83624">
        <w:rPr>
          <w:b/>
        </w:rPr>
        <w:t>20</w:t>
      </w:r>
      <w:r w:rsidRPr="00C83624">
        <w:rPr>
          <w:b/>
        </w:rPr>
        <w:t xml:space="preserve"> r.</w:t>
      </w:r>
      <w:r>
        <w:t xml:space="preserve">  </w:t>
      </w:r>
    </w:p>
    <w:p w:rsidR="00165706" w:rsidRDefault="00134047">
      <w:pPr>
        <w:spacing w:after="6" w:line="259" w:lineRule="auto"/>
        <w:ind w:left="1901" w:right="0" w:firstLine="0"/>
        <w:jc w:val="left"/>
      </w:pPr>
      <w:r>
        <w:t xml:space="preserve"> </w:t>
      </w:r>
    </w:p>
    <w:p w:rsidR="00165706" w:rsidRDefault="00134047" w:rsidP="000B3850">
      <w:pPr>
        <w:numPr>
          <w:ilvl w:val="0"/>
          <w:numId w:val="3"/>
        </w:numPr>
        <w:ind w:right="2613" w:hanging="567"/>
      </w:pPr>
      <w:r>
        <w:rPr>
          <w:b/>
        </w:rPr>
        <w:t xml:space="preserve">Warunki, których spełnienie wymagane jest od wykonawców </w:t>
      </w:r>
    </w:p>
    <w:p w:rsidR="00165706" w:rsidRDefault="00134047" w:rsidP="000B3850">
      <w:pPr>
        <w:ind w:left="723" w:right="2613" w:firstLine="0"/>
      </w:pPr>
      <w:r>
        <w:t xml:space="preserve">1.  O udzielenie zamówienia mogą ubiegać się wykonawcy, którzy: </w:t>
      </w:r>
    </w:p>
    <w:p w:rsidR="00165706" w:rsidRDefault="00134047">
      <w:pPr>
        <w:numPr>
          <w:ilvl w:val="1"/>
          <w:numId w:val="3"/>
        </w:numPr>
        <w:spacing w:after="4" w:line="249" w:lineRule="auto"/>
        <w:ind w:left="1333" w:right="54" w:hanging="199"/>
      </w:pPr>
      <w:r>
        <w:rPr>
          <w:b/>
        </w:rPr>
        <w:t xml:space="preserve">Nie podlegają wykluczeniu zgodnie z art. 24 ust. 1 pkt. 12-23 ustawy Prawo zamówień publicznych; </w:t>
      </w:r>
    </w:p>
    <w:p w:rsidR="00165706" w:rsidRDefault="00134047">
      <w:pPr>
        <w:numPr>
          <w:ilvl w:val="1"/>
          <w:numId w:val="3"/>
        </w:numPr>
        <w:spacing w:after="4" w:line="249" w:lineRule="auto"/>
        <w:ind w:left="1333" w:right="54" w:hanging="199"/>
      </w:pPr>
      <w:r>
        <w:rPr>
          <w:b/>
        </w:rPr>
        <w:t xml:space="preserve">Spełniają warunki udziału w postępowaniu dotyczące: </w:t>
      </w:r>
    </w:p>
    <w:p w:rsidR="00165706" w:rsidRDefault="00134047">
      <w:pPr>
        <w:numPr>
          <w:ilvl w:val="2"/>
          <w:numId w:val="3"/>
        </w:numPr>
        <w:spacing w:after="4" w:line="249" w:lineRule="auto"/>
        <w:ind w:right="54" w:hanging="199"/>
      </w:pPr>
      <w:r>
        <w:rPr>
          <w:b/>
        </w:rPr>
        <w:t xml:space="preserve">kompetencji lub uprawnień do prowadzenia określonej działalności zawodowej,  o ile wynika to z odrębnych przepisów; </w:t>
      </w:r>
    </w:p>
    <w:p w:rsidR="00FC7C48" w:rsidRDefault="00134047" w:rsidP="00FC7C48">
      <w:pPr>
        <w:ind w:left="1615" w:right="58" w:hanging="199"/>
      </w:pPr>
      <w:r>
        <w:t>Zamawiający uzna warunek za spełniony, jeżeli wykonawca wykaże, że posiada aktualną  k</w:t>
      </w:r>
      <w:r w:rsidR="00FC7C48">
        <w:t>oncesję</w:t>
      </w:r>
    </w:p>
    <w:p w:rsidR="00FC7C48" w:rsidRDefault="00134047" w:rsidP="00FC7C48">
      <w:pPr>
        <w:ind w:left="1615" w:right="58" w:hanging="199"/>
      </w:pPr>
      <w:r>
        <w:t>na prowadzenie działalności gospodarczej w zakresie obro</w:t>
      </w:r>
      <w:r w:rsidR="00FC7C48">
        <w:t>tu paliwami ciekłymi, wydaną na</w:t>
      </w:r>
    </w:p>
    <w:p w:rsidR="00FC7C48" w:rsidRDefault="00134047" w:rsidP="00FC7C48">
      <w:pPr>
        <w:ind w:left="1615" w:right="58" w:hanging="199"/>
      </w:pPr>
      <w:r>
        <w:t>podstawie ustawy z dnia 10 kwietnia 1997r. Prawo energetyczne (</w:t>
      </w:r>
      <w:r w:rsidR="00FC7C48">
        <w:t>t. j. Dz. U. z 2017 poz. 220 ze</w:t>
      </w:r>
    </w:p>
    <w:p w:rsidR="00165706" w:rsidRDefault="00134047" w:rsidP="00FC7C48">
      <w:pPr>
        <w:ind w:left="1615" w:right="58" w:hanging="199"/>
      </w:pPr>
      <w:r>
        <w:t xml:space="preserve">zm.) </w:t>
      </w:r>
    </w:p>
    <w:p w:rsidR="00165706" w:rsidRDefault="00134047">
      <w:pPr>
        <w:numPr>
          <w:ilvl w:val="2"/>
          <w:numId w:val="3"/>
        </w:numPr>
        <w:spacing w:after="4" w:line="249" w:lineRule="auto"/>
        <w:ind w:right="54" w:hanging="199"/>
      </w:pPr>
      <w:r>
        <w:rPr>
          <w:b/>
        </w:rPr>
        <w:t xml:space="preserve">sytuacji ekonomicznej lub finansowej; </w:t>
      </w:r>
    </w:p>
    <w:p w:rsidR="00165706" w:rsidRDefault="00134047">
      <w:pPr>
        <w:ind w:left="1201" w:right="58" w:hanging="199"/>
      </w:pPr>
      <w:r>
        <w:t xml:space="preserve">       Zamawiający </w:t>
      </w:r>
      <w:r>
        <w:rPr>
          <w:b/>
        </w:rPr>
        <w:t xml:space="preserve">nie określa </w:t>
      </w:r>
      <w:r>
        <w:t xml:space="preserve">szczegółowego warunku w tym zakresie. </w:t>
      </w:r>
    </w:p>
    <w:p w:rsidR="00165706" w:rsidRDefault="003C47A8">
      <w:pPr>
        <w:numPr>
          <w:ilvl w:val="2"/>
          <w:numId w:val="3"/>
        </w:numPr>
        <w:spacing w:after="4" w:line="249" w:lineRule="auto"/>
        <w:ind w:right="54" w:hanging="199"/>
      </w:pPr>
      <w:r>
        <w:rPr>
          <w:b/>
        </w:rPr>
        <w:t xml:space="preserve">    </w:t>
      </w:r>
      <w:r w:rsidR="00134047">
        <w:rPr>
          <w:b/>
        </w:rPr>
        <w:t xml:space="preserve">zdolności technicznej lub zawodowej. </w:t>
      </w:r>
    </w:p>
    <w:p w:rsidR="00FC7C48" w:rsidRDefault="00134047">
      <w:pPr>
        <w:spacing w:after="0"/>
        <w:ind w:left="1628" w:right="58" w:hanging="199"/>
      </w:pPr>
      <w:r>
        <w:t>Zamawiający uzna warunek za spełniony, jeżeli dyspon</w:t>
      </w:r>
      <w:r w:rsidR="00FC7C48">
        <w:t>uje  minimum jedną stacją paliw</w:t>
      </w:r>
    </w:p>
    <w:p w:rsidR="00FC7C48" w:rsidRDefault="00134047">
      <w:pPr>
        <w:spacing w:after="0"/>
        <w:ind w:left="1628" w:right="58" w:hanging="199"/>
      </w:pPr>
      <w:r>
        <w:t>zapewniającą możliwość całodobowego tankowania paliw będących przedmiotem zamówienia</w:t>
      </w:r>
    </w:p>
    <w:p w:rsidR="00165706" w:rsidRDefault="00134047">
      <w:pPr>
        <w:spacing w:after="0"/>
        <w:ind w:left="1628" w:right="58" w:hanging="199"/>
      </w:pPr>
      <w:r>
        <w:t xml:space="preserve">zlokalizowaną w odległości do </w:t>
      </w:r>
      <w:r w:rsidRPr="000B3850">
        <w:rPr>
          <w:color w:val="000000" w:themeColor="text1"/>
        </w:rPr>
        <w:t xml:space="preserve">5 km </w:t>
      </w:r>
      <w:r>
        <w:t>od siedziby Zamawiającego.</w:t>
      </w:r>
    </w:p>
    <w:p w:rsidR="00165706" w:rsidRDefault="00134047">
      <w:pPr>
        <w:numPr>
          <w:ilvl w:val="0"/>
          <w:numId w:val="4"/>
        </w:numPr>
        <w:ind w:left="1036" w:right="58" w:hanging="427"/>
      </w:pPr>
      <w:r>
        <w:t xml:space="preserve">Wykonawca zobowiązany jest zrealizować zamówienie na zasadach i warunkach określonych  w niniejszej SIWZ. </w:t>
      </w:r>
    </w:p>
    <w:p w:rsidR="00165706" w:rsidRDefault="00134047">
      <w:pPr>
        <w:numPr>
          <w:ilvl w:val="0"/>
          <w:numId w:val="4"/>
        </w:numPr>
        <w:ind w:left="1036" w:right="58" w:hanging="427"/>
        <w:rPr>
          <w:u w:val="single"/>
        </w:rPr>
      </w:pPr>
      <w:r>
        <w:rPr>
          <w:u w:val="single"/>
        </w:rPr>
        <w:t xml:space="preserve">Zamawiający nie przewiduje wykluczenia Wykonawców na podstawie art. 24 ust. 5 ustawy. </w:t>
      </w:r>
    </w:p>
    <w:p w:rsidR="00165706" w:rsidRDefault="00134047">
      <w:pPr>
        <w:spacing w:after="8" w:line="259" w:lineRule="auto"/>
        <w:ind w:left="1052" w:right="0" w:firstLine="0"/>
        <w:jc w:val="left"/>
      </w:pPr>
      <w:r>
        <w:rPr>
          <w:b/>
        </w:rPr>
        <w:t xml:space="preserve"> </w:t>
      </w:r>
    </w:p>
    <w:p w:rsidR="00165706" w:rsidRDefault="00134047">
      <w:pPr>
        <w:numPr>
          <w:ilvl w:val="0"/>
          <w:numId w:val="5"/>
        </w:numPr>
        <w:spacing w:after="4" w:line="249" w:lineRule="auto"/>
        <w:ind w:right="54" w:hanging="941"/>
      </w:pPr>
      <w:r>
        <w:rPr>
          <w:b/>
        </w:rPr>
        <w:t xml:space="preserve">Wykaz oświadczeń i dokumentów, jakie mają dostarczyć Wykonawcy w celu potwierdzenia braku podstaw do wykluczenia oraz spełniania warunków udziału  w postępowaniu o udzielenie zamówienia publicznego. </w:t>
      </w:r>
    </w:p>
    <w:p w:rsidR="00165706" w:rsidRDefault="00165706">
      <w:pPr>
        <w:spacing w:after="4" w:line="249" w:lineRule="auto"/>
        <w:ind w:left="1255" w:right="54" w:firstLine="0"/>
      </w:pPr>
    </w:p>
    <w:p w:rsidR="00165706" w:rsidRDefault="00134047">
      <w:pPr>
        <w:numPr>
          <w:ilvl w:val="1"/>
          <w:numId w:val="5"/>
        </w:numPr>
        <w:spacing w:after="4" w:line="249" w:lineRule="auto"/>
        <w:ind w:left="1120" w:right="58" w:hanging="511"/>
      </w:pPr>
      <w:r>
        <w:rPr>
          <w:b/>
        </w:rPr>
        <w:lastRenderedPageBreak/>
        <w:t xml:space="preserve">W celu wstępnego wykazania braku podstaw do wykluczenia, o których mowa w art. 24 ust. 1, należy złożyć: </w:t>
      </w:r>
    </w:p>
    <w:p w:rsidR="00165706" w:rsidRDefault="00134047">
      <w:pPr>
        <w:numPr>
          <w:ilvl w:val="2"/>
          <w:numId w:val="5"/>
        </w:numPr>
        <w:ind w:right="58" w:hanging="355"/>
      </w:pPr>
      <w:r>
        <w:t xml:space="preserve">Wypełnione oświadczenie o braku podstaw do wykluczenia - wg wzoru </w:t>
      </w:r>
      <w:r>
        <w:rPr>
          <w:u w:val="single" w:color="000000"/>
        </w:rPr>
        <w:t>na załączniku nr 1</w:t>
      </w:r>
      <w:r>
        <w:t xml:space="preserve">. </w:t>
      </w:r>
    </w:p>
    <w:p w:rsidR="00165706" w:rsidRDefault="00134047">
      <w:pPr>
        <w:numPr>
          <w:ilvl w:val="1"/>
          <w:numId w:val="5"/>
        </w:numPr>
        <w:spacing w:after="4" w:line="249" w:lineRule="auto"/>
        <w:ind w:left="1120" w:right="58" w:hanging="511"/>
      </w:pPr>
      <w:r>
        <w:rPr>
          <w:b/>
        </w:rPr>
        <w:t xml:space="preserve">W celu wstępnego wykazania spełniania warunków udziału w postępowaniu, należy złożyć: </w:t>
      </w:r>
    </w:p>
    <w:p w:rsidR="00165706" w:rsidRDefault="00134047">
      <w:pPr>
        <w:numPr>
          <w:ilvl w:val="2"/>
          <w:numId w:val="5"/>
        </w:numPr>
        <w:ind w:right="58" w:hanging="355"/>
      </w:pPr>
      <w:r>
        <w:t xml:space="preserve">Wypełnione oświadczenie o spełnianiu warunków udziału w postępowaniu - wg wzoru </w:t>
      </w:r>
      <w:r>
        <w:rPr>
          <w:u w:val="single" w:color="000000"/>
        </w:rPr>
        <w:t>na</w:t>
      </w:r>
      <w:r>
        <w:t xml:space="preserve"> </w:t>
      </w:r>
      <w:r>
        <w:rPr>
          <w:u w:val="single" w:color="000000"/>
        </w:rPr>
        <w:t>załączniku nr 2.</w:t>
      </w:r>
      <w:r>
        <w:t xml:space="preserve"> </w:t>
      </w:r>
    </w:p>
    <w:p w:rsidR="00165706" w:rsidRDefault="00134047">
      <w:pPr>
        <w:numPr>
          <w:ilvl w:val="1"/>
          <w:numId w:val="5"/>
        </w:numPr>
        <w:spacing w:after="4" w:line="249" w:lineRule="auto"/>
        <w:ind w:left="1120" w:right="58" w:hanging="511"/>
      </w:pPr>
      <w:r>
        <w:rPr>
          <w:b/>
        </w:rPr>
        <w:t xml:space="preserve">Wykonawcy w terminie do 3 dni od dnia zamieszczenia na stronie internetowej informacji  z otwarcia ofert, </w:t>
      </w:r>
      <w:r>
        <w:t xml:space="preserve">o której mowa w art. 86 ust. 3 ustawy, przekażą zamawiającemu oświadczenie o przynależności lub braku przynależności do tej samej grupy kapitałowej,  o której mowa w art. 24 ust. 1 pkt 23 ustawy - wg wzoru </w:t>
      </w:r>
      <w:r>
        <w:rPr>
          <w:u w:val="single" w:color="000000"/>
        </w:rPr>
        <w:t>na załączniku nr 3.</w:t>
      </w:r>
      <w:r>
        <w:t xml:space="preserve"> Wraz ze złożeniem oświadczenia, wykonawca może przedstawić dowody, że powiązania z innym wykonawcą nie prowadzą do zakłócenia konkurencji w postępowaniu o udzielenie zamówienia. </w:t>
      </w:r>
    </w:p>
    <w:p w:rsidR="00165706" w:rsidRDefault="00134047">
      <w:pPr>
        <w:numPr>
          <w:ilvl w:val="1"/>
          <w:numId w:val="5"/>
        </w:numPr>
        <w:spacing w:after="4" w:line="249" w:lineRule="auto"/>
        <w:ind w:left="1120" w:right="58" w:hanging="511"/>
      </w:pPr>
      <w:r>
        <w:rPr>
          <w:b/>
        </w:rPr>
        <w:t xml:space="preserve">Wykonawca, którego oferta została oceniona jako najkorzystniejsza w przedmiotowym postępowaniu, w celu potwierdzenia spełniania warunków udziału w postępowaniu, </w:t>
      </w:r>
      <w:r>
        <w:rPr>
          <w:b/>
          <w:u w:val="single" w:color="000000"/>
        </w:rPr>
        <w:t>na</w:t>
      </w:r>
      <w:r>
        <w:rPr>
          <w:b/>
        </w:rPr>
        <w:t xml:space="preserve"> </w:t>
      </w:r>
      <w:r>
        <w:rPr>
          <w:b/>
          <w:u w:val="single" w:color="000000"/>
        </w:rPr>
        <w:t>wezwanie Zamawiającego,</w:t>
      </w:r>
      <w:r>
        <w:rPr>
          <w:b/>
        </w:rPr>
        <w:t xml:space="preserve"> złoży następujące dokumenty: </w:t>
      </w:r>
    </w:p>
    <w:p w:rsidR="00165706" w:rsidRDefault="00134047">
      <w:pPr>
        <w:pStyle w:val="Akapitzlist"/>
        <w:numPr>
          <w:ilvl w:val="2"/>
          <w:numId w:val="5"/>
        </w:numPr>
        <w:ind w:left="1418" w:hanging="425"/>
      </w:pPr>
      <w:r>
        <w:t>odpisu z właściwego rejestru lub z centralnej ewidencji i informacji o działalności gospodarczej, jeżeli odrębne przepisy wymagają wpisu do rejestru lub ewidencji, w celu potwierdzenia braku podstaw wykluczenia na podstawie art. 24 ust. 5 pkt 1 ustawy;</w:t>
      </w:r>
    </w:p>
    <w:p w:rsidR="00165706" w:rsidRDefault="00134047">
      <w:pPr>
        <w:numPr>
          <w:ilvl w:val="2"/>
          <w:numId w:val="5"/>
        </w:numPr>
        <w:ind w:right="58" w:hanging="355"/>
      </w:pPr>
      <w:r>
        <w:t>Koncesję na obrót paliwami ciekłymi wydaną przez prezesa Urzędu Regulacji Energetyki,</w:t>
      </w:r>
      <w:r>
        <w:rPr>
          <w:b/>
        </w:rPr>
        <w:t xml:space="preserve"> </w:t>
      </w:r>
    </w:p>
    <w:p w:rsidR="00165706" w:rsidRDefault="00134047">
      <w:pPr>
        <w:numPr>
          <w:ilvl w:val="2"/>
          <w:numId w:val="5"/>
        </w:numPr>
        <w:ind w:right="58" w:hanging="355"/>
      </w:pPr>
      <w:r>
        <w:t>Wykaz stacji zlokalizowanych na terenie Gminy Sieniawa</w:t>
      </w:r>
      <w:r>
        <w:rPr>
          <w:color w:val="FF0000"/>
        </w:rPr>
        <w:t xml:space="preserve"> </w:t>
      </w:r>
      <w:r w:rsidRPr="000B3850">
        <w:rPr>
          <w:color w:val="auto"/>
        </w:rPr>
        <w:t xml:space="preserve">w odległości do 5 km od siedziby zamawiającego </w:t>
      </w:r>
      <w:r>
        <w:t xml:space="preserve">z podaniem ich adresów, pod którymi zamawiający będzie dokonywał tankowania wraz z informacją o podstawie do dysponowania. Wykaz musi potwierdzać spełnienie warunku, o którym mowa w rozdz. V pkt 1 pkt c. - wg wzoru </w:t>
      </w:r>
      <w:r>
        <w:rPr>
          <w:u w:val="single" w:color="000000"/>
        </w:rPr>
        <w:t>na załączniku nr 5.</w:t>
      </w:r>
      <w:r>
        <w:t xml:space="preserve"> </w:t>
      </w:r>
    </w:p>
    <w:p w:rsidR="00165706" w:rsidRDefault="00134047">
      <w:pPr>
        <w:numPr>
          <w:ilvl w:val="1"/>
          <w:numId w:val="5"/>
        </w:numPr>
        <w:ind w:left="1120" w:right="58" w:hanging="511"/>
      </w:pPr>
      <w: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b/>
        </w:rPr>
        <w:t xml:space="preserve"> </w:t>
      </w:r>
    </w:p>
    <w:p w:rsidR="00165706" w:rsidRDefault="00134047">
      <w:pPr>
        <w:numPr>
          <w:ilvl w:val="1"/>
          <w:numId w:val="5"/>
        </w:numPr>
        <w:ind w:left="1120" w:right="58" w:hanging="511"/>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wg wzoru </w:t>
      </w:r>
      <w:r>
        <w:rPr>
          <w:u w:val="single" w:color="000000"/>
        </w:rPr>
        <w:t>na załączniku nr 4</w:t>
      </w:r>
      <w:r>
        <w:t>.</w:t>
      </w:r>
      <w:r>
        <w:rPr>
          <w:b/>
        </w:rPr>
        <w:t xml:space="preserve"> Niniejsze zobowiązanie podmiotów trzecich do oddania do dyspozycji Wykonawcy niezbędnych zasobów na okres korzystania z nich przy wykonywaniu zamówienia musi być złożone do oferty w oryginale. </w:t>
      </w:r>
    </w:p>
    <w:p w:rsidR="00165706" w:rsidRDefault="00134047">
      <w:pPr>
        <w:numPr>
          <w:ilvl w:val="1"/>
          <w:numId w:val="5"/>
        </w:numPr>
        <w:ind w:left="1120" w:right="58" w:hanging="511"/>
      </w:pPr>
      <w: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w:t>
      </w:r>
      <w:r>
        <w:rPr>
          <w:b/>
        </w:rPr>
        <w:t xml:space="preserve"> </w:t>
      </w:r>
    </w:p>
    <w:p w:rsidR="00165706" w:rsidRDefault="00134047">
      <w:pPr>
        <w:numPr>
          <w:ilvl w:val="1"/>
          <w:numId w:val="5"/>
        </w:numPr>
        <w:ind w:left="1120" w:right="58" w:hanging="511"/>
      </w:pPr>
      <w:r>
        <w:t xml:space="preserve">Jeżeli zdolności techniczne lub zawodowe lub sytuacja ekonomiczna lub finansowa, podmiotu,  o którym mowa w ust. 5, nie potwierdzają spełnienia przez wykonawcę warunków udziału  </w:t>
      </w:r>
    </w:p>
    <w:p w:rsidR="00165706" w:rsidRDefault="00134047">
      <w:pPr>
        <w:ind w:left="1062" w:right="58"/>
      </w:pPr>
      <w:r>
        <w:t>w postępowaniu lub zachodzą wobec tych podmiotów podstawy wykluczenia, zamawiający żąda, aby wykonawca w terminie określonym przez zamawiającego:</w:t>
      </w:r>
      <w:r>
        <w:rPr>
          <w:b/>
        </w:rPr>
        <w:t xml:space="preserve"> </w:t>
      </w:r>
    </w:p>
    <w:p w:rsidR="00165706" w:rsidRDefault="00134047">
      <w:pPr>
        <w:numPr>
          <w:ilvl w:val="2"/>
          <w:numId w:val="8"/>
        </w:numPr>
        <w:ind w:right="58" w:firstLine="129"/>
      </w:pPr>
      <w:r>
        <w:t xml:space="preserve">zastąpił ten podmiot innym podmiotem lub podmiotami lub </w:t>
      </w:r>
    </w:p>
    <w:p w:rsidR="00165706" w:rsidRDefault="00134047">
      <w:pPr>
        <w:numPr>
          <w:ilvl w:val="2"/>
          <w:numId w:val="8"/>
        </w:numPr>
        <w:ind w:right="58" w:firstLine="129"/>
      </w:pPr>
      <w:r>
        <w:t xml:space="preserve">zobowiązał się do osobistego wykonania odpowiedniej części zamówienia, jeżeli wykaże zdolności  </w:t>
      </w:r>
    </w:p>
    <w:p w:rsidR="00165706" w:rsidRDefault="00134047">
      <w:pPr>
        <w:ind w:left="993" w:right="58" w:firstLine="0"/>
      </w:pPr>
      <w:r>
        <w:t xml:space="preserve">      techniczne lub zawodowe lub sytuację finansową lub ekonomiczną, o których mowa w ust. 5. </w:t>
      </w:r>
    </w:p>
    <w:p w:rsidR="00165706" w:rsidRDefault="00134047">
      <w:pPr>
        <w:numPr>
          <w:ilvl w:val="1"/>
          <w:numId w:val="5"/>
        </w:numPr>
        <w:ind w:left="1120" w:right="58" w:hanging="511"/>
      </w:pPr>
      <w:r>
        <w:t xml:space="preserve">Wykonawca, który powołuje się na zasoby innych podmiotów, w celu wykazania braku istnienia wobec nich podstaw wykluczenia oraz spełniania, w zakresie, w jakim powołuje się na ich zasoby, warunków udziału w postępowaniu zamieszcza informację o tych podmiotach w oświadczeniach </w:t>
      </w:r>
      <w:r>
        <w:rPr>
          <w:u w:val="single" w:color="000000"/>
        </w:rPr>
        <w:t>na</w:t>
      </w:r>
      <w:r>
        <w:t xml:space="preserve"> </w:t>
      </w:r>
      <w:r>
        <w:rPr>
          <w:u w:val="single" w:color="000000"/>
        </w:rPr>
        <w:t>załączniku nr 1 i nr 2.</w:t>
      </w:r>
      <w:r>
        <w:t xml:space="preserve"> </w:t>
      </w:r>
      <w:r>
        <w:rPr>
          <w:b/>
        </w:rPr>
        <w:t xml:space="preserve"> </w:t>
      </w:r>
    </w:p>
    <w:p w:rsidR="00165706" w:rsidRDefault="00134047">
      <w:pPr>
        <w:numPr>
          <w:ilvl w:val="1"/>
          <w:numId w:val="5"/>
        </w:numPr>
        <w:ind w:left="1120" w:right="58" w:hanging="511"/>
      </w:pPr>
      <w:r>
        <w:t>W przypadku wspólnego ubiegania się o zamówienie przez wykonawców, oświadczenie wg wzoru na załączniku nr 1 oraz nr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Pr>
          <w:b/>
        </w:rPr>
        <w:t xml:space="preserve"> </w:t>
      </w:r>
    </w:p>
    <w:p w:rsidR="00165706" w:rsidRDefault="00134047">
      <w:pPr>
        <w:numPr>
          <w:ilvl w:val="1"/>
          <w:numId w:val="5"/>
        </w:numPr>
        <w:ind w:left="1120" w:right="58" w:hanging="511"/>
      </w:pPr>
      <w:r>
        <w:lastRenderedPageBreak/>
        <w:t>Dokumenty sporządzone w języku obcym będą składane wraz z tłumaczeniem na język polski, poświadczonym przez wykonawcę.</w:t>
      </w:r>
      <w:r>
        <w:rPr>
          <w:b/>
        </w:rPr>
        <w:t xml:space="preserve"> </w:t>
      </w:r>
    </w:p>
    <w:p w:rsidR="00165706" w:rsidRDefault="00134047">
      <w:pPr>
        <w:numPr>
          <w:ilvl w:val="1"/>
          <w:numId w:val="5"/>
        </w:numPr>
        <w:ind w:left="1120" w:right="58" w:hanging="511"/>
      </w:pPr>
      <w:r>
        <w:t>Oświadczenia dotyczące wykonawcy i innych podmiotów, na których zdolnościach lub sytuacji polega wykonawca na zasadach określonych w art. 22 a ustawy oraz dotyczące podwykonawców, składane są w oryginale.</w:t>
      </w:r>
      <w:r>
        <w:rPr>
          <w:b/>
        </w:rPr>
        <w:t xml:space="preserve"> </w:t>
      </w:r>
    </w:p>
    <w:p w:rsidR="00165706" w:rsidRDefault="00134047">
      <w:pPr>
        <w:numPr>
          <w:ilvl w:val="1"/>
          <w:numId w:val="5"/>
        </w:numPr>
        <w:ind w:left="1120" w:right="58" w:hanging="511"/>
      </w:pPr>
      <w:r>
        <w:t>Dokumenty, inne niż oświadczenia o których mowa w pkt. 11 składane są w formie oryginału lub kopii poświadczonej za zgodność z oryginałem przez wykonawcę.</w:t>
      </w:r>
      <w:r>
        <w:rPr>
          <w:b/>
        </w:rPr>
        <w:t xml:space="preserve"> </w:t>
      </w:r>
    </w:p>
    <w:p w:rsidR="00165706" w:rsidRDefault="00134047">
      <w:pPr>
        <w:numPr>
          <w:ilvl w:val="1"/>
          <w:numId w:val="5"/>
        </w:numPr>
        <w:ind w:left="1120" w:right="58" w:hanging="511"/>
      </w:pPr>
      <w:r>
        <w:t>Zamawiający może żądać przedstawienia oryginału lub notarialnie poświadczonej kopii dokumentu wyłącznie wtedy, gdy złożona przez wykonawcę kopia dokumentu jest nieczytelna lub budzi wątpliwości co do jej prawdziwości.</w:t>
      </w:r>
      <w:r>
        <w:rPr>
          <w:b/>
        </w:rPr>
        <w:t xml:space="preserve"> </w:t>
      </w:r>
    </w:p>
    <w:p w:rsidR="00165706" w:rsidRDefault="00134047">
      <w:pPr>
        <w:numPr>
          <w:ilvl w:val="1"/>
          <w:numId w:val="5"/>
        </w:numPr>
        <w:ind w:left="1120" w:right="58" w:hanging="511"/>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b/>
        </w:rPr>
        <w:t xml:space="preserve"> </w:t>
      </w:r>
    </w:p>
    <w:p w:rsidR="00165706" w:rsidRDefault="00134047">
      <w:pPr>
        <w:numPr>
          <w:ilvl w:val="1"/>
          <w:numId w:val="5"/>
        </w:numPr>
        <w:spacing w:after="0"/>
        <w:ind w:left="1120" w:right="58" w:hanging="511"/>
      </w:pPr>
      <w:r>
        <w:t xml:space="preserve">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r>
        <w:rPr>
          <w:b/>
        </w:rPr>
        <w:t xml:space="preserve">W takiej sytuacji wykonawca zobligowany jest do wskazania Zamawiającemu sygnatury postępowania, w którym wymagane dokumenty lub oświadczenia się znajdują. </w:t>
      </w:r>
    </w:p>
    <w:p w:rsidR="00165706" w:rsidRDefault="00165706">
      <w:pPr>
        <w:spacing w:after="0"/>
        <w:ind w:left="1120" w:right="58" w:firstLine="0"/>
      </w:pPr>
    </w:p>
    <w:p w:rsidR="00165706" w:rsidRDefault="00134047">
      <w:pPr>
        <w:pStyle w:val="Akapitzlist"/>
        <w:numPr>
          <w:ilvl w:val="1"/>
          <w:numId w:val="5"/>
        </w:numPr>
        <w:spacing w:after="8" w:line="259" w:lineRule="auto"/>
        <w:ind w:hanging="554"/>
        <w:jc w:val="left"/>
        <w:rPr>
          <w:color w:val="auto"/>
        </w:rPr>
      </w:pPr>
      <w:r>
        <w:rPr>
          <w:color w:val="auto"/>
        </w:rPr>
        <w:t xml:space="preserve"> </w:t>
      </w:r>
      <w:r>
        <w:rPr>
          <w:b/>
          <w:color w:val="auto"/>
        </w:rPr>
        <w:t>Jeżeli Wykonawca ma siedzibę lub miejsce zamieszkania poza terytorium Rzeczypospolitej Polskiej</w:t>
      </w:r>
      <w:r>
        <w:rPr>
          <w:color w:val="auto"/>
        </w:rPr>
        <w:t xml:space="preserve">,   zamiast dokumentów, o których mowa w pkt 4 a -  składa dokument lub dokumenty wystawione w kraju, w którym wykonawca ma siedzibę lub miejsce zamieszkania, potwierdzające odpowiednio, że nie otwarto jego likwidacji ani nie ogłoszono upadłości. </w:t>
      </w:r>
    </w:p>
    <w:p w:rsidR="00165706" w:rsidRDefault="00134047">
      <w:pPr>
        <w:pStyle w:val="Akapitzlist"/>
        <w:numPr>
          <w:ilvl w:val="1"/>
          <w:numId w:val="5"/>
        </w:numPr>
        <w:spacing w:after="8" w:line="259" w:lineRule="auto"/>
        <w:ind w:right="0" w:hanging="554"/>
        <w:jc w:val="left"/>
        <w:rPr>
          <w:color w:val="auto"/>
        </w:rPr>
      </w:pPr>
      <w:r>
        <w:rPr>
          <w:color w:val="auto"/>
        </w:rPr>
        <w:t xml:space="preserve"> Dokumenty, o których mowa w pkt. 17, powinny być wystawione nie wcześniej niż 6 miesięcy przed upływem terminu składania ofert.</w:t>
      </w:r>
    </w:p>
    <w:p w:rsidR="00165706" w:rsidRDefault="00134047">
      <w:pPr>
        <w:pStyle w:val="Akapitzlist"/>
        <w:numPr>
          <w:ilvl w:val="1"/>
          <w:numId w:val="5"/>
        </w:numPr>
        <w:spacing w:after="8" w:line="259" w:lineRule="auto"/>
        <w:ind w:right="0" w:hanging="554"/>
        <w:jc w:val="left"/>
        <w:rPr>
          <w:color w:val="auto"/>
        </w:rPr>
      </w:pPr>
      <w:r>
        <w:rPr>
          <w:color w:val="auto"/>
        </w:rPr>
        <w:t>Jeżeli w kraju, w którym wykonawca ma siedzibę lub miejsce zamieszkania lub miejsce zamieszkania ma osoba, której dokument dotyczy, nie wydaje się dokumentów, o których mowa w pkt. 17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17 stosuje się.</w:t>
      </w:r>
    </w:p>
    <w:p w:rsidR="00165706" w:rsidRDefault="00134047">
      <w:pPr>
        <w:pStyle w:val="Akapitzlist"/>
        <w:numPr>
          <w:ilvl w:val="1"/>
          <w:numId w:val="5"/>
        </w:numPr>
        <w:spacing w:after="8" w:line="259" w:lineRule="auto"/>
        <w:ind w:right="0" w:hanging="554"/>
        <w:jc w:val="left"/>
        <w:rPr>
          <w:color w:val="auto"/>
        </w:rPr>
      </w:pPr>
      <w:r>
        <w:rPr>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65706" w:rsidRDefault="00165706">
      <w:pPr>
        <w:spacing w:after="8" w:line="259" w:lineRule="auto"/>
        <w:ind w:left="624" w:right="0" w:firstLine="0"/>
        <w:jc w:val="left"/>
      </w:pPr>
    </w:p>
    <w:p w:rsidR="00165706" w:rsidRDefault="00134047">
      <w:pPr>
        <w:numPr>
          <w:ilvl w:val="0"/>
          <w:numId w:val="5"/>
        </w:numPr>
        <w:spacing w:after="4" w:line="249" w:lineRule="auto"/>
        <w:ind w:right="54" w:hanging="941"/>
      </w:pPr>
      <w:r>
        <w:rPr>
          <w:b/>
        </w:rPr>
        <w:t xml:space="preserve">Informacje o sposobie porozumiewania się Zamawiającego z Wykonawcami oraz przekazywania oświadczeń lub dokumentów, a także wskazanie osób uprawnionych do porozumiewania się z Wykonawcami </w:t>
      </w:r>
    </w:p>
    <w:p w:rsidR="00165706" w:rsidRDefault="00134047">
      <w:pPr>
        <w:numPr>
          <w:ilvl w:val="1"/>
          <w:numId w:val="5"/>
        </w:numPr>
        <w:ind w:right="58" w:hanging="554"/>
      </w:pPr>
      <w:r>
        <w:t>W niniejszym postępowaniu wszelkie oświadczenia, wnioski, zawiadomienia oraz informacje należy przekazywać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165706" w:rsidRDefault="00134047">
      <w:pPr>
        <w:numPr>
          <w:ilvl w:val="1"/>
          <w:numId w:val="5"/>
        </w:numPr>
        <w:ind w:right="58" w:hanging="554"/>
      </w:pPr>
      <w:r>
        <w:t xml:space="preserve">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rsidR="00165706" w:rsidRDefault="00134047">
      <w:pPr>
        <w:numPr>
          <w:ilvl w:val="1"/>
          <w:numId w:val="5"/>
        </w:numPr>
        <w:ind w:right="58" w:hanging="511"/>
      </w:pPr>
      <w:r>
        <w:lastRenderedPageBreak/>
        <w:t xml:space="preserve">W przypadku nie potwierdzenia ze strony wykonawcy odbioru przesłanych informacji (pomimo takiego żądania) zamawiający uzna, że wiadomość została skutecznie przekazana do wykonawcy po wydrukowaniu prawidłowego raportu faksu lub komunikatu poczty elektronicznej o dostarczeniu informacji. </w:t>
      </w:r>
    </w:p>
    <w:p w:rsidR="00165706" w:rsidRDefault="00134047">
      <w:pPr>
        <w:numPr>
          <w:ilvl w:val="1"/>
          <w:numId w:val="5"/>
        </w:numPr>
        <w:ind w:right="58" w:hanging="511"/>
      </w:pPr>
      <w:r>
        <w:t xml:space="preserve">W przypadku składania przez wykonawcę oświadczeń z art. 25a ustawy Pzp, uzupełnień czy poprawy zamawiający dopuszcza ich złożenie jedynie w formie pisemnej: </w:t>
      </w:r>
    </w:p>
    <w:p w:rsidR="00165706" w:rsidRDefault="00134047">
      <w:pPr>
        <w:ind w:left="1121" w:right="58" w:firstLine="0"/>
      </w:pPr>
      <w:r>
        <w:t xml:space="preserve">- za pośrednictwem operatora pocztowego w rozumieniu ustawy z dnia 23 listopada2012 r. - Prawo pocztowe (Dz. U. poz. 1529 oraz z 2015 r. poz. 1830), </w:t>
      </w:r>
    </w:p>
    <w:p w:rsidR="00165706" w:rsidRDefault="00134047">
      <w:pPr>
        <w:ind w:left="1121" w:right="58" w:firstLine="0"/>
      </w:pPr>
      <w:r>
        <w:t>- osobiście, za pośrednictwem posłańca.</w:t>
      </w:r>
    </w:p>
    <w:p w:rsidR="00165706" w:rsidRDefault="00134047">
      <w:pPr>
        <w:ind w:left="1121" w:right="58" w:firstLine="0"/>
      </w:pPr>
      <w:r>
        <w:t xml:space="preserve"> Zamawiający nie dopuszcza w takim przypadku złożenia oświadczenia/ oświadczeń z art. 25a ustawy Pzp poprzez środki komunikacji elektronicznej.</w:t>
      </w:r>
    </w:p>
    <w:p w:rsidR="00165706" w:rsidRDefault="00134047">
      <w:pPr>
        <w:pStyle w:val="Akapitzlist"/>
        <w:numPr>
          <w:ilvl w:val="1"/>
          <w:numId w:val="5"/>
        </w:numPr>
        <w:spacing w:line="240" w:lineRule="auto"/>
        <w:ind w:hanging="554"/>
      </w:pPr>
      <w:r>
        <w:t xml:space="preserve">Oferty należy składać pod rygorem nieważności w formie pisemnej. </w:t>
      </w:r>
    </w:p>
    <w:p w:rsidR="00165706" w:rsidRDefault="00134047">
      <w:pPr>
        <w:pStyle w:val="Akapitzlist"/>
        <w:numPr>
          <w:ilvl w:val="1"/>
          <w:numId w:val="5"/>
        </w:numPr>
        <w:spacing w:line="240" w:lineRule="auto"/>
        <w:ind w:hanging="554"/>
        <w:rPr>
          <w:rFonts w:eastAsia="Cambria"/>
        </w:rPr>
      </w:pPr>
      <w:r>
        <w:rPr>
          <w:rFonts w:eastAsia="Cambria"/>
        </w:rPr>
        <w:t>Oświadczenia, wnioski, zawiadomienia oraz informacje należy przekazywać do zamawiającego:</w:t>
      </w:r>
    </w:p>
    <w:p w:rsidR="00165706" w:rsidRDefault="00134047">
      <w:pPr>
        <w:pStyle w:val="Akapitzlist"/>
        <w:spacing w:line="240" w:lineRule="auto"/>
        <w:ind w:left="1701" w:hanging="567"/>
        <w:rPr>
          <w:rFonts w:eastAsia="Cambria"/>
          <w:color w:val="auto"/>
        </w:rPr>
      </w:pPr>
      <w:r>
        <w:rPr>
          <w:rFonts w:eastAsia="Cambria"/>
          <w:color w:val="auto"/>
        </w:rPr>
        <w:t xml:space="preserve">  - </w:t>
      </w:r>
      <w:r>
        <w:rPr>
          <w:rFonts w:eastAsia="Cambria"/>
          <w:color w:val="auto"/>
        </w:rPr>
        <w:tab/>
        <w:t xml:space="preserve">drogą elektroniczną na e-mail: </w:t>
      </w:r>
      <w:hyperlink r:id="rId8" w:history="1">
        <w:r>
          <w:rPr>
            <w:rStyle w:val="Hipercze"/>
          </w:rPr>
          <w:t>zgkim@sieniawa.pl</w:t>
        </w:r>
      </w:hyperlink>
    </w:p>
    <w:p w:rsidR="00165706" w:rsidRDefault="00134047">
      <w:pPr>
        <w:pStyle w:val="Akapitzlist"/>
        <w:spacing w:line="240" w:lineRule="auto"/>
        <w:ind w:left="1701" w:hanging="567"/>
        <w:rPr>
          <w:rFonts w:eastAsia="Cambria"/>
          <w:color w:val="auto"/>
        </w:rPr>
      </w:pPr>
      <w:r>
        <w:rPr>
          <w:rFonts w:eastAsia="Cambria"/>
          <w:color w:val="auto"/>
        </w:rPr>
        <w:t xml:space="preserve">  -</w:t>
      </w:r>
      <w:r>
        <w:rPr>
          <w:rFonts w:eastAsia="Cambria"/>
          <w:color w:val="auto"/>
        </w:rPr>
        <w:tab/>
        <w:t xml:space="preserve">pisemnie na adres: </w:t>
      </w:r>
      <w:r>
        <w:rPr>
          <w:rFonts w:eastAsia="Cambria"/>
          <w:b/>
          <w:color w:val="auto"/>
        </w:rPr>
        <w:t xml:space="preserve">Zakład Gospodarki Komunalnej i Mieszkaniowej w Sieniawie </w:t>
      </w:r>
      <w:r>
        <w:rPr>
          <w:rFonts w:eastAsia="Cambria"/>
          <w:b/>
          <w:color w:val="auto"/>
        </w:rPr>
        <w:br/>
        <w:t>ul. Augustowska 15, 37-530 Sieniawa</w:t>
      </w:r>
      <w:r>
        <w:rPr>
          <w:rFonts w:eastAsia="Cambria"/>
          <w:color w:val="auto"/>
        </w:rPr>
        <w:t xml:space="preserve">   </w:t>
      </w:r>
    </w:p>
    <w:p w:rsidR="00165706" w:rsidRDefault="00134047">
      <w:pPr>
        <w:pStyle w:val="Akapitzlist"/>
        <w:numPr>
          <w:ilvl w:val="0"/>
          <w:numId w:val="23"/>
        </w:numPr>
        <w:spacing w:line="240" w:lineRule="auto"/>
        <w:ind w:hanging="554"/>
        <w:rPr>
          <w:rFonts w:eastAsia="Cambria"/>
        </w:rPr>
      </w:pPr>
      <w:r>
        <w:rPr>
          <w:rFonts w:eastAsia="Cambria"/>
        </w:rPr>
        <w:t>Wszelkie oświadczenia,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165706" w:rsidRDefault="00134047">
      <w:pPr>
        <w:pStyle w:val="Akapitzlist"/>
        <w:numPr>
          <w:ilvl w:val="0"/>
          <w:numId w:val="23"/>
        </w:numPr>
        <w:spacing w:line="240" w:lineRule="auto"/>
        <w:ind w:hanging="554"/>
        <w:rPr>
          <w:rFonts w:eastAsia="Cambria"/>
          <w:b/>
        </w:rPr>
      </w:pPr>
      <w:r>
        <w:rPr>
          <w:rFonts w:eastAsia="Cambria"/>
          <w:b/>
        </w:rPr>
        <w:t xml:space="preserve">Osobami upoważnionymi do kontaktowania się z Wykonawcami są: </w:t>
      </w:r>
    </w:p>
    <w:p w:rsidR="00165706" w:rsidRDefault="00134047">
      <w:pPr>
        <w:ind w:left="1120" w:right="58" w:firstLine="0"/>
      </w:pPr>
      <w:r>
        <w:rPr>
          <w:rFonts w:eastAsia="Cambria"/>
        </w:rPr>
        <w:t xml:space="preserve"> </w:t>
      </w:r>
      <w:r>
        <w:rPr>
          <w:rFonts w:eastAsia="Times New Roman"/>
          <w:bCs/>
        </w:rPr>
        <w:t>W zakresie związanym z przedmiotem zamówienia</w:t>
      </w:r>
      <w:r>
        <w:rPr>
          <w:rFonts w:eastAsia="Cambria"/>
        </w:rPr>
        <w:t xml:space="preserve"> </w:t>
      </w:r>
      <w:r>
        <w:t xml:space="preserve">Pan Adam Strug tel. 795410759  lub </w:t>
      </w:r>
      <w:r>
        <w:br/>
        <w:t xml:space="preserve">16 622 72 35 poczta elektroniczna : </w:t>
      </w:r>
      <w:hyperlink r:id="rId9" w:history="1">
        <w:r>
          <w:rPr>
            <w:rStyle w:val="Hipercze"/>
          </w:rPr>
          <w:t>zgkim.sieniawa.pl</w:t>
        </w:r>
      </w:hyperlink>
      <w:r>
        <w:t xml:space="preserve">, </w:t>
      </w:r>
      <w:r>
        <w:rPr>
          <w:color w:val="0070C0"/>
          <w:u w:val="single"/>
        </w:rPr>
        <w:t>adam.strug@zgkim.sieniawa.pl</w:t>
      </w:r>
    </w:p>
    <w:p w:rsidR="00165706" w:rsidRDefault="00DC0CE3">
      <w:pPr>
        <w:spacing w:line="240" w:lineRule="auto"/>
        <w:ind w:left="1134" w:hanging="567"/>
        <w:contextualSpacing/>
        <w:rPr>
          <w:rFonts w:eastAsia="Cambria"/>
        </w:rPr>
      </w:pPr>
      <w:r>
        <w:rPr>
          <w:rFonts w:eastAsia="Cambria"/>
        </w:rPr>
        <w:t xml:space="preserve">8. </w:t>
      </w:r>
      <w:r w:rsidR="00134047">
        <w:rPr>
          <w:rFonts w:eastAsia="Cambria"/>
        </w:rPr>
        <w:t xml:space="preserve"> </w:t>
      </w:r>
      <w:r>
        <w:rPr>
          <w:rFonts w:eastAsia="Cambria"/>
        </w:rPr>
        <w:t xml:space="preserve">    </w:t>
      </w:r>
      <w:r w:rsidR="00134047">
        <w:rPr>
          <w:rFonts w:eastAsia="Cambria"/>
        </w:rPr>
        <w:t xml:space="preserve">Adres strony internetowej, na której zamieszczone jest o głoszenie o zamówieniu oraz specyfikacja istotnych warunków zamówienia a także wszystkie inne niezbędne dokumenty: </w:t>
      </w:r>
      <w:hyperlink r:id="rId10" w:history="1">
        <w:r w:rsidR="00134047">
          <w:rPr>
            <w:rStyle w:val="Hipercze"/>
            <w:rFonts w:eastAsia="Cambria"/>
          </w:rPr>
          <w:t>http://bip.zgkim.sieniawa.pl</w:t>
        </w:r>
      </w:hyperlink>
      <w:r w:rsidR="00134047">
        <w:rPr>
          <w:rFonts w:eastAsia="Cambria"/>
        </w:rPr>
        <w:t xml:space="preserve"> </w:t>
      </w:r>
    </w:p>
    <w:p w:rsidR="00DC0CE3" w:rsidRDefault="00DC0CE3" w:rsidP="00DC0CE3">
      <w:pPr>
        <w:ind w:left="577" w:right="58"/>
        <w:rPr>
          <w:color w:val="auto"/>
        </w:rPr>
      </w:pPr>
      <w:r>
        <w:rPr>
          <w:color w:val="auto"/>
        </w:rPr>
        <w:t xml:space="preserve">9.      </w:t>
      </w:r>
      <w:r w:rsidR="00134047">
        <w:rPr>
          <w:color w:val="auto"/>
        </w:rPr>
        <w:t xml:space="preserve">Forma pisemna zastrzeżona jest dla składania oferty wraz z załącznikami, w tym oświadczeń  i </w:t>
      </w:r>
      <w:r>
        <w:rPr>
          <w:color w:val="auto"/>
        </w:rPr>
        <w:t xml:space="preserve">  </w:t>
      </w:r>
    </w:p>
    <w:p w:rsidR="00165706" w:rsidRDefault="00DC0CE3" w:rsidP="00DC0CE3">
      <w:pPr>
        <w:ind w:left="577" w:right="58"/>
        <w:rPr>
          <w:color w:val="auto"/>
        </w:rPr>
      </w:pPr>
      <w:r>
        <w:rPr>
          <w:color w:val="auto"/>
        </w:rPr>
        <w:t xml:space="preserve">         </w:t>
      </w:r>
      <w:r w:rsidR="00134047">
        <w:rPr>
          <w:color w:val="auto"/>
        </w:rPr>
        <w:t xml:space="preserve">dokumentów potwierdzających spełnianie warunków udziału w postępowaniu oraz pełnomocnictw. </w:t>
      </w:r>
    </w:p>
    <w:p w:rsidR="00DC0CE3" w:rsidRDefault="00DC0CE3" w:rsidP="00DC0CE3">
      <w:pPr>
        <w:pStyle w:val="Akapitzlist"/>
        <w:numPr>
          <w:ilvl w:val="0"/>
          <w:numId w:val="42"/>
        </w:numPr>
        <w:ind w:right="58"/>
      </w:pPr>
      <w:r>
        <w:rPr>
          <w:color w:val="auto"/>
        </w:rPr>
        <w:t xml:space="preserve">   </w:t>
      </w:r>
      <w:r w:rsidR="00134047" w:rsidRPr="00DC0CE3">
        <w:rPr>
          <w:color w:val="auto"/>
        </w:rPr>
        <w:t xml:space="preserve">Jeżeli zamawiający lub wykonawca przekazują oświadczenia, wnioski, zawiadomienia </w:t>
      </w:r>
      <w:r w:rsidR="00134047">
        <w:t xml:space="preserve">oraz informacje </w:t>
      </w:r>
      <w:r>
        <w:t xml:space="preserve"> </w:t>
      </w:r>
    </w:p>
    <w:p w:rsidR="00165706" w:rsidRDefault="00DC0CE3" w:rsidP="00DC0CE3">
      <w:pPr>
        <w:pStyle w:val="Akapitzlist"/>
        <w:ind w:left="927" w:right="58" w:firstLine="0"/>
      </w:pPr>
      <w:r>
        <w:t xml:space="preserve">   </w:t>
      </w:r>
      <w:r w:rsidR="00134047">
        <w:t>faksem lub e-mailem, każda ze stron na żądanie drugiej niezwłocznie potwierdza fakt ich otrzymania.</w:t>
      </w:r>
    </w:p>
    <w:p w:rsidR="00165706" w:rsidRDefault="00DC0CE3" w:rsidP="00DC0CE3">
      <w:pPr>
        <w:pStyle w:val="Akapitzlist"/>
        <w:numPr>
          <w:ilvl w:val="0"/>
          <w:numId w:val="42"/>
        </w:numPr>
        <w:ind w:right="58"/>
      </w:pPr>
      <w:r>
        <w:t xml:space="preserve">   </w:t>
      </w:r>
      <w:r w:rsidR="00134047">
        <w:t>Korespondencję związaną z niniejszym postępowaniem, należy kierować na adres :</w:t>
      </w:r>
    </w:p>
    <w:p w:rsidR="00165706" w:rsidRDefault="00134047">
      <w:pPr>
        <w:ind w:left="1120" w:right="58" w:firstLine="0"/>
      </w:pPr>
      <w:r w:rsidRPr="00DC0CE3">
        <w:rPr>
          <w:b/>
        </w:rPr>
        <w:t>Zakład Gospodarki Komunalnej i Mieszkaniowej w Sieniawie ul. Augustowska 15, 37-530</w:t>
      </w:r>
      <w:r>
        <w:t xml:space="preserve"> </w:t>
      </w:r>
      <w:r w:rsidRPr="00DC0CE3">
        <w:rPr>
          <w:b/>
        </w:rPr>
        <w:t xml:space="preserve">Sieniawa  </w:t>
      </w:r>
      <w:r>
        <w:t xml:space="preserve"> </w:t>
      </w:r>
    </w:p>
    <w:p w:rsidR="00165706" w:rsidRDefault="00165706">
      <w:pPr>
        <w:ind w:left="1036" w:right="58" w:hanging="427"/>
      </w:pPr>
    </w:p>
    <w:p w:rsidR="00165706" w:rsidRDefault="00134047">
      <w:pPr>
        <w:numPr>
          <w:ilvl w:val="0"/>
          <w:numId w:val="5"/>
        </w:numPr>
        <w:spacing w:after="4" w:line="249" w:lineRule="auto"/>
        <w:ind w:right="54" w:hanging="941"/>
      </w:pPr>
      <w:r>
        <w:rPr>
          <w:b/>
        </w:rPr>
        <w:t xml:space="preserve">Wymagania dotyczące wadium </w:t>
      </w:r>
    </w:p>
    <w:p w:rsidR="00165706" w:rsidRDefault="00DC0CE3">
      <w:pPr>
        <w:spacing w:after="8" w:line="259" w:lineRule="auto"/>
        <w:ind w:left="624" w:right="0" w:firstLine="0"/>
        <w:jc w:val="left"/>
      </w:pPr>
      <w:r>
        <w:t xml:space="preserve">         </w:t>
      </w:r>
      <w:r w:rsidR="00134047">
        <w:t xml:space="preserve">Zamawiający nie wymaga wniesienia wadium. </w:t>
      </w:r>
    </w:p>
    <w:p w:rsidR="00165706" w:rsidRDefault="00165706">
      <w:pPr>
        <w:spacing w:after="8" w:line="259" w:lineRule="auto"/>
        <w:ind w:left="624" w:right="0" w:firstLine="0"/>
        <w:jc w:val="left"/>
      </w:pPr>
    </w:p>
    <w:p w:rsidR="00165706" w:rsidRDefault="00134047">
      <w:pPr>
        <w:numPr>
          <w:ilvl w:val="0"/>
          <w:numId w:val="5"/>
        </w:numPr>
        <w:spacing w:after="4" w:line="249" w:lineRule="auto"/>
        <w:ind w:right="54" w:hanging="941"/>
      </w:pPr>
      <w:r>
        <w:rPr>
          <w:b/>
        </w:rPr>
        <w:t xml:space="preserve">Termin związania ofertą </w:t>
      </w:r>
    </w:p>
    <w:p w:rsidR="00165706" w:rsidRDefault="00134047">
      <w:pPr>
        <w:numPr>
          <w:ilvl w:val="1"/>
          <w:numId w:val="5"/>
        </w:numPr>
        <w:ind w:left="1120" w:right="58" w:hanging="511"/>
      </w:pPr>
      <w:r>
        <w:t xml:space="preserve">Termin związania ofertą w niniejszym postępowaniu wynosi 30 dni. </w:t>
      </w:r>
    </w:p>
    <w:p w:rsidR="00165706" w:rsidRDefault="00134047">
      <w:pPr>
        <w:numPr>
          <w:ilvl w:val="1"/>
          <w:numId w:val="5"/>
        </w:numPr>
        <w:ind w:left="1120" w:right="58" w:hanging="511"/>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165706" w:rsidRDefault="00134047">
      <w:pPr>
        <w:numPr>
          <w:ilvl w:val="1"/>
          <w:numId w:val="5"/>
        </w:numPr>
        <w:ind w:left="1120" w:right="58" w:hanging="511"/>
        <w:rPr>
          <w:color w:val="auto"/>
        </w:rPr>
      </w:pPr>
      <w:r>
        <w:rPr>
          <w:color w:val="auto"/>
        </w:rPr>
        <w:t xml:space="preserve">Odmowa wyrażenia zgody, o której mowa w pkt. 2, nie powoduje utraty wadium. </w:t>
      </w:r>
    </w:p>
    <w:p w:rsidR="00165706" w:rsidRDefault="00134047">
      <w:pPr>
        <w:numPr>
          <w:ilvl w:val="1"/>
          <w:numId w:val="5"/>
        </w:numPr>
        <w:ind w:left="1120" w:right="58" w:hanging="511"/>
      </w:pPr>
      <w: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165706" w:rsidRDefault="00134047">
      <w:pPr>
        <w:numPr>
          <w:ilvl w:val="1"/>
          <w:numId w:val="5"/>
        </w:numPr>
        <w:ind w:left="1120" w:right="58" w:hanging="511"/>
      </w:pPr>
      <w:r>
        <w:t xml:space="preserve">Bieg terminu związania ofertą rozpoczyna się wraz z upływem terminu składania ofert. </w:t>
      </w:r>
    </w:p>
    <w:p w:rsidR="00165706" w:rsidRDefault="00134047">
      <w:pPr>
        <w:spacing w:after="6" w:line="259" w:lineRule="auto"/>
        <w:ind w:left="1344" w:right="0" w:firstLine="0"/>
        <w:jc w:val="left"/>
      </w:pPr>
      <w:r>
        <w:t xml:space="preserve"> </w:t>
      </w:r>
    </w:p>
    <w:p w:rsidR="00165706" w:rsidRDefault="00134047">
      <w:pPr>
        <w:numPr>
          <w:ilvl w:val="0"/>
          <w:numId w:val="5"/>
        </w:numPr>
        <w:spacing w:after="4" w:line="249" w:lineRule="auto"/>
        <w:ind w:right="54" w:hanging="941"/>
      </w:pPr>
      <w:r>
        <w:rPr>
          <w:b/>
        </w:rPr>
        <w:t xml:space="preserve">Zasady zwracania się Wykonawców o udzielenie wyjaśnień do treści SIWZ i udzielania przez Zamawiającego tych wyjaśnień </w:t>
      </w:r>
    </w:p>
    <w:p w:rsidR="00165706" w:rsidRDefault="00165706">
      <w:pPr>
        <w:suppressAutoHyphens/>
        <w:spacing w:line="100" w:lineRule="atLeast"/>
        <w:rPr>
          <w:rFonts w:ascii="Arial" w:hAnsi="Arial" w:cs="Arial"/>
          <w:kern w:val="2"/>
          <w:szCs w:val="20"/>
          <w:lang w:eastAsia="hi-IN" w:bidi="hi-IN"/>
        </w:rPr>
      </w:pPr>
    </w:p>
    <w:p w:rsidR="00165706" w:rsidRDefault="00134047">
      <w:pPr>
        <w:numPr>
          <w:ilvl w:val="0"/>
          <w:numId w:val="24"/>
        </w:numPr>
        <w:suppressAutoHyphens/>
        <w:spacing w:after="0" w:line="100" w:lineRule="atLeast"/>
        <w:ind w:right="0"/>
        <w:rPr>
          <w:rFonts w:ascii="Arial" w:hAnsi="Arial" w:cs="Arial"/>
          <w:kern w:val="2"/>
          <w:szCs w:val="20"/>
          <w:lang w:eastAsia="hi-IN" w:bidi="hi-IN"/>
        </w:rPr>
      </w:pPr>
      <w:r>
        <w:rPr>
          <w:rFonts w:ascii="Arial" w:hAnsi="Arial" w:cs="Arial"/>
          <w:kern w:val="2"/>
          <w:szCs w:val="20"/>
          <w:lang w:eastAsia="hi-IN" w:bidi="hi-IN"/>
        </w:rPr>
        <w:lastRenderedPageBreak/>
        <w:t>Nie później niż do końca dnia, w którym upływa połowa wyznaczonego terminu składania ofert, określonym w SIWZ, Wykonawca może zwrócić się do Zamawiającego o wyjaśnienie treści specyfikacji istotnych warunków zamówienia.</w:t>
      </w:r>
    </w:p>
    <w:p w:rsidR="00165706" w:rsidRDefault="00134047">
      <w:pPr>
        <w:numPr>
          <w:ilvl w:val="0"/>
          <w:numId w:val="24"/>
        </w:numPr>
        <w:suppressAutoHyphens/>
        <w:spacing w:after="0" w:line="100" w:lineRule="atLeast"/>
        <w:ind w:right="0"/>
        <w:rPr>
          <w:rFonts w:ascii="Arial" w:hAnsi="Arial" w:cs="Arial"/>
          <w:kern w:val="2"/>
          <w:szCs w:val="20"/>
          <w:lang w:eastAsia="hi-IN" w:bidi="hi-IN"/>
        </w:rPr>
      </w:pPr>
      <w:r>
        <w:rPr>
          <w:rFonts w:ascii="Arial" w:hAnsi="Arial" w:cs="Arial"/>
          <w:kern w:val="2"/>
          <w:szCs w:val="20"/>
          <w:lang w:eastAsia="hi-IN" w:bidi="hi-IN"/>
        </w:rPr>
        <w:t>Zamawiający niezwłocznie udzieli wyjaśnień Wykonawcy, chyba że wniosek o wyjaśnienie treści specyfikacji istotnych warunków zamówienia wpłynął po upływie terminu składania wniosku, o którym mowa w ust. 1 art 38 Pzp, lub dotyczy udzielonych wyjaśnień, zamawiający może udzielić wyjaśnień albo pozostawić wniosek bez rozpoznania.</w:t>
      </w:r>
    </w:p>
    <w:p w:rsidR="00165706" w:rsidRDefault="00134047">
      <w:pPr>
        <w:numPr>
          <w:ilvl w:val="0"/>
          <w:numId w:val="24"/>
        </w:numPr>
        <w:suppressAutoHyphens/>
        <w:spacing w:after="0" w:line="100" w:lineRule="atLeast"/>
        <w:ind w:right="0"/>
        <w:rPr>
          <w:rFonts w:ascii="Arial" w:hAnsi="Arial" w:cs="Arial"/>
          <w:kern w:val="2"/>
          <w:szCs w:val="20"/>
          <w:lang w:eastAsia="hi-IN" w:bidi="hi-IN"/>
        </w:rPr>
      </w:pPr>
      <w:r>
        <w:rPr>
          <w:rFonts w:ascii="Arial" w:hAnsi="Arial" w:cs="Arial"/>
          <w:kern w:val="2"/>
          <w:szCs w:val="20"/>
          <w:lang w:eastAsia="hi-IN" w:bidi="hi-IN"/>
        </w:rPr>
        <w:t>Przedłużenie terminu składania ofert nie wpływa na bieg terminu składania wniosku, o którym mowa w ust. 1,art 38 Pzp.</w:t>
      </w:r>
    </w:p>
    <w:p w:rsidR="00165706" w:rsidRDefault="00134047">
      <w:pPr>
        <w:numPr>
          <w:ilvl w:val="0"/>
          <w:numId w:val="24"/>
        </w:numPr>
        <w:suppressAutoHyphens/>
        <w:spacing w:after="0" w:line="100" w:lineRule="atLeast"/>
        <w:ind w:right="0"/>
        <w:rPr>
          <w:rFonts w:ascii="Arial" w:hAnsi="Arial" w:cs="Arial"/>
          <w:kern w:val="2"/>
          <w:szCs w:val="20"/>
          <w:lang w:eastAsia="hi-IN" w:bidi="hi-IN"/>
        </w:rPr>
      </w:pPr>
      <w:r>
        <w:rPr>
          <w:rFonts w:ascii="Arial" w:hAnsi="Arial" w:cs="Arial"/>
          <w:kern w:val="2"/>
          <w:szCs w:val="20"/>
          <w:lang w:eastAsia="hi-IN" w:bidi="hi-IN"/>
        </w:rPr>
        <w:t>Treść zapytań wraz z wyjaśnieniami Zamawiający niezwłocznie prześle wszystkim Wykonawcom, którym doręczono specyfikację istotnych warunków zamówienia oraz zamieści na stronie internetowej Zamawiającego, bez ujawniania źródła zapytania.</w:t>
      </w:r>
    </w:p>
    <w:p w:rsidR="00165706" w:rsidRDefault="00134047">
      <w:pPr>
        <w:numPr>
          <w:ilvl w:val="0"/>
          <w:numId w:val="24"/>
        </w:numPr>
        <w:suppressAutoHyphens/>
        <w:spacing w:after="0" w:line="100" w:lineRule="atLeast"/>
        <w:ind w:right="0"/>
        <w:rPr>
          <w:rFonts w:ascii="Arial" w:hAnsi="Arial" w:cs="Arial"/>
          <w:kern w:val="2"/>
          <w:szCs w:val="20"/>
          <w:lang w:eastAsia="hi-IN" w:bidi="hi-IN"/>
        </w:rPr>
      </w:pPr>
      <w:r>
        <w:rPr>
          <w:rFonts w:ascii="Arial" w:hAnsi="Arial" w:cs="Arial"/>
          <w:kern w:val="2"/>
          <w:szCs w:val="20"/>
          <w:lang w:eastAsia="hi-IN" w:bidi="hi-IN"/>
        </w:rPr>
        <w:t>Zamawiający w szczególnie uzasadnionych przypadkach może w każdym czasie, przed upływem terminu do składania ofert, zmodyfikować treść specyfikacji istotnych warunków zamówienia. Dokonaną w ten sposób modyfikację Zamawiający niezwłocznie prześle wszystkim Wykonawcom, którym doręczono specyfikację istotnych warunków zamówienia oraz zamieści na stronie internetowej Zamawiającego.</w:t>
      </w:r>
    </w:p>
    <w:p w:rsidR="00165706" w:rsidRDefault="00134047">
      <w:pPr>
        <w:numPr>
          <w:ilvl w:val="0"/>
          <w:numId w:val="24"/>
        </w:numPr>
        <w:suppressAutoHyphens/>
        <w:spacing w:after="0" w:line="100" w:lineRule="atLeast"/>
        <w:ind w:right="0"/>
        <w:rPr>
          <w:rFonts w:ascii="Arial" w:hAnsi="Arial" w:cs="Arial"/>
          <w:kern w:val="2"/>
          <w:szCs w:val="20"/>
          <w:lang w:eastAsia="hi-IN" w:bidi="hi-IN"/>
        </w:rPr>
      </w:pPr>
      <w:r>
        <w:rPr>
          <w:rFonts w:ascii="Arial" w:hAnsi="Arial" w:cs="Arial"/>
          <w:kern w:val="2"/>
          <w:szCs w:val="20"/>
          <w:lang w:eastAsia="hi-IN" w:bidi="hi-IN"/>
        </w:rPr>
        <w:t>Jeżeli w wyniku modyfikacji treści specyfikacji istotnych warunków zamówienia niezbędny jest dodatkowy czas na wprowadzenie zmian w ofertach, Zamawiający przedłuży termin składania ofert. O przedłużeniu terminu składania ofert Zamawiający niezwłocznie zawiadomi wszystkich Wykonawców, którym doręczono specyfikację istotnych warunków zamówienia oraz zamieści informację na stronie internetowej Zamawiającego.</w:t>
      </w:r>
    </w:p>
    <w:p w:rsidR="00165706" w:rsidRDefault="00134047">
      <w:pPr>
        <w:numPr>
          <w:ilvl w:val="0"/>
          <w:numId w:val="24"/>
        </w:numPr>
        <w:suppressAutoHyphens/>
        <w:spacing w:after="0" w:line="100" w:lineRule="atLeast"/>
        <w:ind w:right="0"/>
        <w:rPr>
          <w:rFonts w:ascii="Arial" w:hAnsi="Arial" w:cs="Arial"/>
          <w:kern w:val="2"/>
          <w:szCs w:val="20"/>
          <w:lang w:eastAsia="hi-IN" w:bidi="hi-IN"/>
        </w:rPr>
      </w:pPr>
      <w:r>
        <w:rPr>
          <w:rFonts w:ascii="Arial" w:hAnsi="Arial" w:cs="Arial"/>
          <w:kern w:val="2"/>
          <w:szCs w:val="20"/>
          <w:lang w:eastAsia="hi-IN" w:bidi="hi-IN"/>
        </w:rPr>
        <w:t>Zamawiający nie zamierza zwoływać zebrania Wykonawców.</w:t>
      </w:r>
    </w:p>
    <w:p w:rsidR="00165706" w:rsidRDefault="00134047">
      <w:pPr>
        <w:numPr>
          <w:ilvl w:val="0"/>
          <w:numId w:val="24"/>
        </w:numPr>
        <w:suppressAutoHyphens/>
        <w:spacing w:after="0" w:line="100" w:lineRule="atLeast"/>
        <w:ind w:right="0"/>
        <w:rPr>
          <w:rFonts w:ascii="Arial" w:hAnsi="Arial" w:cs="Arial"/>
          <w:bCs/>
          <w:kern w:val="2"/>
          <w:szCs w:val="20"/>
          <w:lang w:eastAsia="hi-IN" w:bidi="hi-IN"/>
        </w:rPr>
      </w:pPr>
      <w:r>
        <w:rPr>
          <w:rFonts w:ascii="Arial" w:hAnsi="Arial" w:cs="Arial"/>
          <w:bCs/>
          <w:kern w:val="2"/>
          <w:szCs w:val="20"/>
          <w:lang w:eastAsia="hi-IN" w:bidi="hi-IN"/>
        </w:rPr>
        <w:t>Wykonawca pobierający wersję elektroniczną SIWZ ze strony internetowej Zamawiającego zobowiązany jest do jej monitorowania w tym samym miejscu, z którego została pobrana, w terminie do dnia otwarcia ofert, gdyż zamieszczane tam są:</w:t>
      </w:r>
    </w:p>
    <w:p w:rsidR="00165706" w:rsidRDefault="00134047">
      <w:pPr>
        <w:tabs>
          <w:tab w:val="left" w:pos="704"/>
        </w:tabs>
        <w:suppressAutoHyphens/>
        <w:spacing w:line="100" w:lineRule="atLeast"/>
        <w:ind w:left="709" w:hanging="142"/>
        <w:rPr>
          <w:rFonts w:ascii="Arial" w:hAnsi="Arial" w:cs="Arial"/>
          <w:bCs/>
          <w:kern w:val="2"/>
          <w:szCs w:val="20"/>
          <w:lang w:eastAsia="hi-IN" w:bidi="hi-IN"/>
        </w:rPr>
      </w:pPr>
      <w:r>
        <w:rPr>
          <w:rFonts w:ascii="Arial" w:hAnsi="Arial" w:cs="Arial"/>
          <w:bCs/>
          <w:kern w:val="2"/>
          <w:szCs w:val="20"/>
          <w:lang w:eastAsia="hi-IN" w:bidi="hi-IN"/>
        </w:rPr>
        <w:t xml:space="preserve">   1.  wyjaśnienia treści SIWZ, </w:t>
      </w:r>
    </w:p>
    <w:p w:rsidR="00165706" w:rsidRDefault="00134047">
      <w:pPr>
        <w:tabs>
          <w:tab w:val="left" w:pos="704"/>
        </w:tabs>
        <w:suppressAutoHyphens/>
        <w:spacing w:line="100" w:lineRule="atLeast"/>
        <w:ind w:left="709" w:hanging="142"/>
        <w:rPr>
          <w:rFonts w:ascii="Arial" w:hAnsi="Arial" w:cs="Arial"/>
          <w:bCs/>
          <w:kern w:val="2"/>
          <w:szCs w:val="20"/>
          <w:lang w:eastAsia="hi-IN" w:bidi="hi-IN"/>
        </w:rPr>
      </w:pPr>
      <w:r>
        <w:rPr>
          <w:rFonts w:ascii="Arial" w:hAnsi="Arial" w:cs="Arial"/>
          <w:bCs/>
          <w:kern w:val="2"/>
          <w:szCs w:val="20"/>
          <w:lang w:eastAsia="hi-IN" w:bidi="hi-IN"/>
        </w:rPr>
        <w:t xml:space="preserve">   2.  kopie wniesionych protestów jeżeli protest dotyczy treści ogłoszenia lub postanowień        </w:t>
      </w:r>
    </w:p>
    <w:p w:rsidR="00165706" w:rsidRDefault="00134047">
      <w:pPr>
        <w:tabs>
          <w:tab w:val="left" w:pos="704"/>
        </w:tabs>
        <w:suppressAutoHyphens/>
        <w:spacing w:line="100" w:lineRule="atLeast"/>
        <w:ind w:left="709" w:hanging="142"/>
        <w:rPr>
          <w:rFonts w:ascii="Arial" w:hAnsi="Arial" w:cs="Arial"/>
          <w:bCs/>
          <w:kern w:val="2"/>
          <w:szCs w:val="20"/>
          <w:lang w:eastAsia="hi-IN" w:bidi="hi-IN"/>
        </w:rPr>
      </w:pPr>
      <w:r>
        <w:rPr>
          <w:rFonts w:ascii="Arial" w:hAnsi="Arial" w:cs="Arial"/>
          <w:bCs/>
          <w:kern w:val="2"/>
          <w:szCs w:val="20"/>
          <w:lang w:eastAsia="hi-IN" w:bidi="hi-IN"/>
        </w:rPr>
        <w:t xml:space="preserve">        SIWZ, z jednoczesnym wezwaniem wykonawców do wzięcia udziału w postępowaniu </w:t>
      </w:r>
    </w:p>
    <w:p w:rsidR="00165706" w:rsidRDefault="00134047">
      <w:pPr>
        <w:tabs>
          <w:tab w:val="left" w:pos="704"/>
        </w:tabs>
        <w:suppressAutoHyphens/>
        <w:spacing w:line="100" w:lineRule="atLeast"/>
        <w:ind w:left="709" w:hanging="142"/>
        <w:rPr>
          <w:rFonts w:ascii="Arial" w:hAnsi="Arial" w:cs="Arial"/>
          <w:bCs/>
          <w:kern w:val="2"/>
          <w:szCs w:val="20"/>
          <w:lang w:eastAsia="hi-IN" w:bidi="hi-IN"/>
        </w:rPr>
      </w:pPr>
      <w:r>
        <w:rPr>
          <w:rFonts w:ascii="Arial" w:hAnsi="Arial" w:cs="Arial"/>
          <w:bCs/>
          <w:kern w:val="2"/>
          <w:szCs w:val="20"/>
          <w:lang w:eastAsia="hi-IN" w:bidi="hi-IN"/>
        </w:rPr>
        <w:t xml:space="preserve">        toczącym się w wyniku ich wniesienia.</w:t>
      </w:r>
    </w:p>
    <w:p w:rsidR="00165706" w:rsidRDefault="00134047">
      <w:pPr>
        <w:tabs>
          <w:tab w:val="left" w:pos="360"/>
          <w:tab w:val="left" w:pos="540"/>
        </w:tabs>
        <w:suppressAutoHyphens/>
        <w:spacing w:line="100" w:lineRule="atLeast"/>
        <w:ind w:left="283" w:hanging="45"/>
        <w:rPr>
          <w:rFonts w:ascii="Arial" w:hAnsi="Arial" w:cs="Arial"/>
          <w:bCs/>
          <w:kern w:val="2"/>
          <w:szCs w:val="20"/>
          <w:lang w:eastAsia="hi-IN" w:bidi="hi-IN"/>
        </w:rPr>
      </w:pPr>
      <w:r>
        <w:rPr>
          <w:rFonts w:ascii="Arial" w:hAnsi="Arial" w:cs="Arial"/>
          <w:bCs/>
          <w:kern w:val="2"/>
          <w:szCs w:val="20"/>
          <w:lang w:eastAsia="hi-IN" w:bidi="hi-IN"/>
        </w:rPr>
        <w:t xml:space="preserve">   9. Zamawiający modyfikując SIWZ może również zmienić treść ogłoszenia o zamówieniu</w:t>
      </w:r>
    </w:p>
    <w:p w:rsidR="00165706" w:rsidRDefault="00165706">
      <w:pPr>
        <w:spacing w:after="8" w:line="259" w:lineRule="auto"/>
        <w:ind w:left="1078" w:right="0" w:firstLine="0"/>
        <w:jc w:val="left"/>
      </w:pPr>
    </w:p>
    <w:p w:rsidR="00165706" w:rsidRDefault="00134047">
      <w:pPr>
        <w:numPr>
          <w:ilvl w:val="0"/>
          <w:numId w:val="5"/>
        </w:numPr>
        <w:spacing w:after="4" w:line="249" w:lineRule="auto"/>
        <w:ind w:right="54" w:hanging="941"/>
      </w:pPr>
      <w:r>
        <w:rPr>
          <w:b/>
        </w:rPr>
        <w:t xml:space="preserve">Opis sposobu przygotowania oferty. </w:t>
      </w:r>
    </w:p>
    <w:p w:rsidR="00165706" w:rsidRDefault="00134047">
      <w:pPr>
        <w:numPr>
          <w:ilvl w:val="1"/>
          <w:numId w:val="5"/>
        </w:numPr>
        <w:ind w:left="1120" w:right="58" w:hanging="511"/>
      </w:pPr>
      <w:r>
        <w:t>Oferta powinna zostać sporządzona według wzoru formularza ofertowego, stanowiącego załącznik do SIWZ.</w:t>
      </w:r>
      <w:r>
        <w:rPr>
          <w:b/>
        </w:rPr>
        <w:t xml:space="preserve"> </w:t>
      </w:r>
    </w:p>
    <w:p w:rsidR="00165706" w:rsidRDefault="00134047">
      <w:pPr>
        <w:numPr>
          <w:ilvl w:val="1"/>
          <w:numId w:val="5"/>
        </w:numPr>
        <w:spacing w:after="16" w:line="259" w:lineRule="auto"/>
        <w:ind w:left="1120" w:right="58" w:hanging="511"/>
        <w:rPr>
          <w:b/>
        </w:rPr>
      </w:pPr>
      <w:r>
        <w:rPr>
          <w:b/>
          <w:u w:val="single" w:color="000000"/>
        </w:rPr>
        <w:t>Do formularza ofertowego należy dołączyć dokumenty:</w:t>
      </w:r>
      <w:r>
        <w:rPr>
          <w:b/>
        </w:rPr>
        <w:t xml:space="preserve"> </w:t>
      </w:r>
    </w:p>
    <w:p w:rsidR="00165706" w:rsidRDefault="00134047">
      <w:pPr>
        <w:numPr>
          <w:ilvl w:val="2"/>
          <w:numId w:val="39"/>
        </w:numPr>
        <w:ind w:right="58" w:hanging="293"/>
      </w:pPr>
      <w:r>
        <w:t xml:space="preserve">wypełnione oświadczenie Wykonawcy dotyczące spełniania warunków udziału w postępowaniu - wg wzoru </w:t>
      </w:r>
      <w:r>
        <w:rPr>
          <w:b/>
        </w:rPr>
        <w:t xml:space="preserve">na załączniku nr 2, </w:t>
      </w:r>
    </w:p>
    <w:p w:rsidR="00165706" w:rsidRDefault="00134047">
      <w:pPr>
        <w:numPr>
          <w:ilvl w:val="2"/>
          <w:numId w:val="39"/>
        </w:numPr>
        <w:ind w:right="58" w:hanging="293"/>
      </w:pPr>
      <w:r>
        <w:t xml:space="preserve">wypełnione oświadczenie Wykonawcy dotyczące przesłanek wykluczenia z postępowania - wg wzoru </w:t>
      </w:r>
      <w:r>
        <w:rPr>
          <w:b/>
        </w:rPr>
        <w:t>na załączniku nr 1</w:t>
      </w:r>
      <w:r>
        <w:t xml:space="preserve">, </w:t>
      </w:r>
    </w:p>
    <w:p w:rsidR="00165706" w:rsidRDefault="00134047">
      <w:pPr>
        <w:numPr>
          <w:ilvl w:val="2"/>
          <w:numId w:val="39"/>
        </w:numPr>
        <w:ind w:right="58" w:hanging="293"/>
      </w:pPr>
      <w:r>
        <w:t xml:space="preserve">formularz cenowy – </w:t>
      </w:r>
      <w:r>
        <w:rPr>
          <w:b/>
        </w:rPr>
        <w:t xml:space="preserve">załącznik nr 6, </w:t>
      </w:r>
    </w:p>
    <w:p w:rsidR="00165706" w:rsidRDefault="00134047">
      <w:pPr>
        <w:numPr>
          <w:ilvl w:val="2"/>
          <w:numId w:val="39"/>
        </w:numPr>
        <w:ind w:right="58" w:hanging="293"/>
      </w:pPr>
      <w:r>
        <w:t>ewentualne pełnomocnictwa,</w:t>
      </w:r>
      <w:r>
        <w:rPr>
          <w:rFonts w:ascii="Times New Roman" w:eastAsia="Times New Roman" w:hAnsi="Times New Roman" w:cs="Times New Roman"/>
          <w:sz w:val="22"/>
        </w:rPr>
        <w:t xml:space="preserve"> </w:t>
      </w:r>
      <w:r>
        <w:t>w przypadku</w:t>
      </w:r>
      <w:r>
        <w:rPr>
          <w:rFonts w:ascii="Times New Roman" w:eastAsia="Times New Roman" w:hAnsi="Times New Roman" w:cs="Times New Roman"/>
          <w:sz w:val="22"/>
        </w:rPr>
        <w:t xml:space="preserve"> </w:t>
      </w:r>
      <w:r>
        <w:t xml:space="preserve">Wykonawców wspólnie ubiegających się  o zamówienie wykonawcy ci zobowiązani są do ustanowienia pełnomocnika do reprezentowania ich w postępowaniu o udzielenie zamówienia albo reprezentowania w postępowaniu i zawarcia umowy w sprawie zamówienia publicznego, </w:t>
      </w:r>
    </w:p>
    <w:p w:rsidR="00165706" w:rsidRDefault="00134047">
      <w:pPr>
        <w:numPr>
          <w:ilvl w:val="2"/>
          <w:numId w:val="39"/>
        </w:numPr>
        <w:ind w:right="58" w:hanging="293"/>
      </w:pPr>
      <w:r>
        <w:t xml:space="preserve">zobowiązanie podmiotu trzeciego – wg wzoru </w:t>
      </w:r>
      <w:r>
        <w:rPr>
          <w:b/>
        </w:rPr>
        <w:t>na załączniku nr 4</w:t>
      </w:r>
      <w:r>
        <w:t>.</w:t>
      </w:r>
      <w:r>
        <w:rPr>
          <w:b/>
        </w:rPr>
        <w:t xml:space="preserve"> </w:t>
      </w:r>
    </w:p>
    <w:p w:rsidR="00165706" w:rsidRDefault="00134047">
      <w:pPr>
        <w:numPr>
          <w:ilvl w:val="0"/>
          <w:numId w:val="9"/>
        </w:numPr>
        <w:ind w:left="1106" w:right="58" w:hanging="566"/>
      </w:pPr>
      <w:r>
        <w:t>Zaleca się aby oferta wraz ze wszystkimi załącznikami była spięta w sposób uniemożliwiający jej zdekompletowanie.</w:t>
      </w:r>
      <w:r>
        <w:rPr>
          <w:b/>
        </w:rPr>
        <w:t xml:space="preserve"> </w:t>
      </w:r>
    </w:p>
    <w:p w:rsidR="00165706" w:rsidRDefault="00134047">
      <w:pPr>
        <w:numPr>
          <w:ilvl w:val="0"/>
          <w:numId w:val="9"/>
        </w:numPr>
        <w:ind w:left="1106" w:right="58" w:hanging="566"/>
      </w:pPr>
      <w:r>
        <w:t>Wykonawca może złożyć tylko jedną ofertę.</w:t>
      </w:r>
      <w:r>
        <w:rPr>
          <w:b/>
        </w:rPr>
        <w:t xml:space="preserve"> </w:t>
      </w:r>
    </w:p>
    <w:p w:rsidR="00165706" w:rsidRDefault="00134047">
      <w:pPr>
        <w:numPr>
          <w:ilvl w:val="0"/>
          <w:numId w:val="9"/>
        </w:numPr>
        <w:ind w:left="1106" w:right="58" w:hanging="566"/>
      </w:pPr>
      <w:r>
        <w:t>Ofertę sporządza się w języku polskim z zachowaniem formy pisemnej pod rygorem nieważności.</w:t>
      </w:r>
      <w:r>
        <w:rPr>
          <w:b/>
        </w:rPr>
        <w:t xml:space="preserve"> </w:t>
      </w:r>
    </w:p>
    <w:p w:rsidR="00165706" w:rsidRDefault="00134047">
      <w:pPr>
        <w:numPr>
          <w:ilvl w:val="0"/>
          <w:numId w:val="9"/>
        </w:numPr>
        <w:ind w:left="1106" w:right="58" w:hanging="566"/>
      </w:pPr>
      <w:r>
        <w:t>Zaleca się aby każda ze stron oferty była ponumerowana i zaparafowana przez Wykonawcę lub osobę/osoby upoważnione do reprezentowania Wykonawcy.</w:t>
      </w:r>
      <w:r>
        <w:rPr>
          <w:b/>
        </w:rPr>
        <w:t xml:space="preserve"> </w:t>
      </w:r>
    </w:p>
    <w:p w:rsidR="00165706" w:rsidRDefault="00134047">
      <w:pPr>
        <w:numPr>
          <w:ilvl w:val="0"/>
          <w:numId w:val="9"/>
        </w:numPr>
        <w:ind w:left="1106" w:right="58" w:hanging="566"/>
      </w:pPr>
      <w:r>
        <w:t xml:space="preserve">Oferta wraz ze wszystkimi załącznikami musi być podpisana przez Wykonawcę lub osobę/osoby upoważnione do reprezentowania Wykonawcy. </w:t>
      </w:r>
      <w:r>
        <w:rPr>
          <w:b/>
        </w:rPr>
        <w:t xml:space="preserve"> </w:t>
      </w:r>
    </w:p>
    <w:p w:rsidR="00165706" w:rsidRDefault="00134047">
      <w:pPr>
        <w:numPr>
          <w:ilvl w:val="0"/>
          <w:numId w:val="9"/>
        </w:numPr>
        <w:ind w:left="1106" w:right="58" w:hanging="566"/>
      </w:pPr>
      <w:r>
        <w:t>Pełnomocnictwo powinno być dołączone do oferty o ile nie wynika z innych załączonych dokumentów. Pełnomocnictwo powinno być złożone w oryginale lub notarialnie potwierdzonej kopii.</w:t>
      </w:r>
      <w:r>
        <w:rPr>
          <w:b/>
        </w:rPr>
        <w:t xml:space="preserve"> </w:t>
      </w:r>
    </w:p>
    <w:p w:rsidR="00165706" w:rsidRDefault="00134047">
      <w:pPr>
        <w:numPr>
          <w:ilvl w:val="0"/>
          <w:numId w:val="9"/>
        </w:numPr>
        <w:ind w:left="1106" w:right="58" w:hanging="566"/>
      </w:pPr>
      <w:r>
        <w:t>Poprawki powinny być naniesione czytelnie i sygnowane podpisem Wykonawcy lub osoby/osób upoważnionych do reprezentowania Wykonawcy.</w:t>
      </w:r>
      <w:r>
        <w:rPr>
          <w:b/>
        </w:rPr>
        <w:t xml:space="preserve"> </w:t>
      </w:r>
    </w:p>
    <w:p w:rsidR="00165706" w:rsidRDefault="00134047">
      <w:pPr>
        <w:numPr>
          <w:ilvl w:val="0"/>
          <w:numId w:val="9"/>
        </w:numPr>
        <w:ind w:left="1106" w:right="58" w:hanging="566"/>
      </w:pPr>
      <w:r>
        <w:lastRenderedPageBreak/>
        <w:t>Wykonawca wskaże w ofercie, które z części zamówienia zamierza powierzyć do wykonania podwykonawcom.</w:t>
      </w:r>
      <w:r>
        <w:rPr>
          <w:b/>
        </w:rPr>
        <w:t xml:space="preserve"> </w:t>
      </w:r>
    </w:p>
    <w:p w:rsidR="00165706" w:rsidRDefault="00134047">
      <w:pPr>
        <w:numPr>
          <w:ilvl w:val="0"/>
          <w:numId w:val="9"/>
        </w:numPr>
        <w:ind w:left="1106" w:right="58" w:hanging="566"/>
      </w:pPr>
      <w:r>
        <w:t xml:space="preserve">Wykonawca winien umieścić ofertę wraz z załącznikami w zamkniętej kopercie zaadresowanej na adres: </w:t>
      </w:r>
      <w:r>
        <w:rPr>
          <w:b/>
        </w:rPr>
        <w:t>Zakład Gospodarki Komunalnej i Mieszkaniowej w Sieniawie ul. Augustowska 15, 37-530 Sieniawa</w:t>
      </w:r>
      <w:r>
        <w:t xml:space="preserve">    </w:t>
      </w:r>
    </w:p>
    <w:p w:rsidR="00165706" w:rsidRDefault="00134047">
      <w:pPr>
        <w:ind w:left="1106" w:right="58" w:firstLine="0"/>
      </w:pPr>
      <w:r>
        <w:rPr>
          <w:b/>
          <w:u w:val="single" w:color="000000"/>
        </w:rPr>
        <w:t>Na kopercie należy umieścić:</w:t>
      </w:r>
      <w:r>
        <w:rPr>
          <w:b/>
        </w:rPr>
        <w:t xml:space="preserve"> </w:t>
      </w:r>
    </w:p>
    <w:p w:rsidR="00165706" w:rsidRDefault="00134047">
      <w:pPr>
        <w:spacing w:after="0" w:line="261" w:lineRule="auto"/>
        <w:ind w:left="1052" w:right="0" w:firstLine="0"/>
        <w:rPr>
          <w:b/>
        </w:rPr>
      </w:pPr>
      <w:r>
        <w:t>nazwę i adres wykonawcy, napis:</w:t>
      </w:r>
      <w:r>
        <w:rPr>
          <w:b/>
        </w:rPr>
        <w:t xml:space="preserve"> Oferta na: „Zakup paliw płynnych w </w:t>
      </w:r>
      <w:r w:rsidR="002E7CD1">
        <w:rPr>
          <w:b/>
        </w:rPr>
        <w:t>2020</w:t>
      </w:r>
      <w:r>
        <w:rPr>
          <w:b/>
        </w:rPr>
        <w:t xml:space="preserve"> roku, dokonywana bezpośrednio na stacji paliw dla ZGKiM Sieniawa .” </w:t>
      </w:r>
    </w:p>
    <w:p w:rsidR="00165706" w:rsidRDefault="00134047">
      <w:pPr>
        <w:spacing w:after="0" w:line="261" w:lineRule="auto"/>
        <w:ind w:left="1052" w:right="0" w:firstLine="0"/>
        <w:jc w:val="left"/>
      </w:pPr>
      <w:r>
        <w:rPr>
          <w:b/>
        </w:rPr>
        <w:t>„</w:t>
      </w:r>
      <w:r>
        <w:rPr>
          <w:b/>
          <w:bCs/>
        </w:rPr>
        <w:t xml:space="preserve">Nie otwierać przed dniem </w:t>
      </w:r>
      <w:r w:rsidR="002E7CD1">
        <w:rPr>
          <w:b/>
          <w:bCs/>
          <w:color w:val="auto"/>
        </w:rPr>
        <w:t>1</w:t>
      </w:r>
      <w:r w:rsidR="00D8558D">
        <w:rPr>
          <w:b/>
          <w:bCs/>
          <w:color w:val="auto"/>
        </w:rPr>
        <w:t>9</w:t>
      </w:r>
      <w:r w:rsidR="002E7CD1">
        <w:rPr>
          <w:b/>
          <w:bCs/>
          <w:color w:val="auto"/>
        </w:rPr>
        <w:t>.12.2019</w:t>
      </w:r>
      <w:r w:rsidRPr="00A43184">
        <w:rPr>
          <w:b/>
          <w:bCs/>
          <w:color w:val="auto"/>
        </w:rPr>
        <w:t xml:space="preserve"> r</w:t>
      </w:r>
      <w:r>
        <w:rPr>
          <w:b/>
          <w:bCs/>
        </w:rPr>
        <w:t xml:space="preserve">. godz. </w:t>
      </w:r>
      <w:r>
        <w:rPr>
          <w:b/>
        </w:rPr>
        <w:t xml:space="preserve">9:30 ”. </w:t>
      </w:r>
    </w:p>
    <w:p w:rsidR="00165706" w:rsidRDefault="00134047">
      <w:pPr>
        <w:numPr>
          <w:ilvl w:val="0"/>
          <w:numId w:val="9"/>
        </w:numPr>
        <w:ind w:left="1106" w:right="58" w:hanging="566"/>
      </w:pPr>
      <w:r>
        <w:t>Wykonawca przed upływem terminu składania ofert, może wprowadzić zmiany do złożonej oferty. Wprowadzenie zmian do złożonych ofert należy dokonać w formie określonej w pkt. 11, z dopiskiem „Zmiana oferty".</w:t>
      </w:r>
      <w:r>
        <w:rPr>
          <w:b/>
        </w:rPr>
        <w:t xml:space="preserve"> </w:t>
      </w:r>
    </w:p>
    <w:p w:rsidR="00165706" w:rsidRDefault="00134047">
      <w:pPr>
        <w:numPr>
          <w:ilvl w:val="0"/>
          <w:numId w:val="9"/>
        </w:numPr>
        <w:ind w:left="1106" w:right="58" w:hanging="566"/>
      </w:pPr>
      <w:r>
        <w:t>Wykonawca przed upływem terminu składania ofert może wycofać swoją ofertę poprzez wysłanie informacji do Zamawiającego o wycofaniu swojej oferty, pod warunkiem, iż informacja ta dotrze do Zamawiającego przed upływem terminu składania ofert.</w:t>
      </w:r>
      <w:r>
        <w:rPr>
          <w:b/>
        </w:rPr>
        <w:t xml:space="preserve"> </w:t>
      </w:r>
    </w:p>
    <w:p w:rsidR="00165706" w:rsidRDefault="00134047">
      <w:pPr>
        <w:numPr>
          <w:ilvl w:val="0"/>
          <w:numId w:val="9"/>
        </w:numPr>
        <w:spacing w:after="0"/>
        <w:ind w:left="1106" w:right="58" w:hanging="566"/>
      </w:pPr>
      <w:r>
        <w:t xml:space="preserve">Informacje zawarte w ofercie, które stanowią tajemnicę przedsiębiorstwa w rozumieniu ustawy  z dnia 16 kwietnia 1993 r. o zwalczaniu nieuczciwej konkurencji (Dz. U. z 2003 r. Nr 153 poz. 1503  </w:t>
      </w:r>
    </w:p>
    <w:p w:rsidR="00165706" w:rsidRDefault="00134047">
      <w:pPr>
        <w:ind w:left="1062" w:right="58"/>
      </w:pPr>
      <w:r>
        <w:t>z późn. zm.), co do których Wykonawca zastrzegł - nie później niż w terminie składania ofert - że nie mogą być udostępnione, oraz wykazał, że zastrzeżone informacje stanowią tajemnice przedsiębiorstwa.</w:t>
      </w:r>
      <w:r>
        <w:rPr>
          <w:b/>
        </w:rPr>
        <w:t xml:space="preserve"> </w:t>
      </w:r>
    </w:p>
    <w:p w:rsidR="00165706" w:rsidRDefault="00134047">
      <w:pPr>
        <w:numPr>
          <w:ilvl w:val="0"/>
          <w:numId w:val="9"/>
        </w:numPr>
        <w:ind w:left="1106" w:right="58" w:hanging="566"/>
      </w:pPr>
      <w:r>
        <w:t>Informacje te muszą być oznaczone klauzulą „Tajemnica przedsiębiorstwa". Zaleca się, aby dokumenty te były spięte w sposób pozwalający na ich oddzielenie od reszty oferty.</w:t>
      </w:r>
      <w:r>
        <w:rPr>
          <w:b/>
        </w:rPr>
        <w:t xml:space="preserve"> </w:t>
      </w:r>
    </w:p>
    <w:p w:rsidR="00165706" w:rsidRDefault="00134047">
      <w:pPr>
        <w:numPr>
          <w:ilvl w:val="0"/>
          <w:numId w:val="9"/>
        </w:numPr>
        <w:ind w:left="1106" w:right="58" w:hanging="566"/>
      </w:pPr>
      <w:r>
        <w:t>Wykonawca ponosi koszty związane z przygotowaniem i złożeniem oferty.</w:t>
      </w:r>
      <w:r>
        <w:rPr>
          <w:b/>
        </w:rPr>
        <w:t xml:space="preserve"> </w:t>
      </w:r>
    </w:p>
    <w:p w:rsidR="00165706" w:rsidRDefault="00134047">
      <w:pPr>
        <w:spacing w:after="8" w:line="259" w:lineRule="auto"/>
        <w:ind w:left="1052" w:right="0" w:firstLine="0"/>
        <w:jc w:val="left"/>
      </w:pPr>
      <w:r>
        <w:rPr>
          <w:b/>
        </w:rPr>
        <w:t xml:space="preserve"> </w:t>
      </w:r>
    </w:p>
    <w:p w:rsidR="00165706" w:rsidRDefault="00134047">
      <w:pPr>
        <w:numPr>
          <w:ilvl w:val="0"/>
          <w:numId w:val="10"/>
        </w:numPr>
        <w:spacing w:after="4" w:line="249" w:lineRule="auto"/>
        <w:ind w:right="54" w:hanging="1052"/>
      </w:pPr>
      <w:r>
        <w:rPr>
          <w:b/>
        </w:rPr>
        <w:t xml:space="preserve">Miejsce oraz termin składania i otwarcia ofert </w:t>
      </w:r>
    </w:p>
    <w:p w:rsidR="00165706" w:rsidRDefault="00134047" w:rsidP="002E7CD1">
      <w:pPr>
        <w:numPr>
          <w:ilvl w:val="1"/>
          <w:numId w:val="10"/>
        </w:numPr>
        <w:ind w:left="1145" w:right="58" w:hanging="605"/>
      </w:pPr>
      <w:r>
        <w:t xml:space="preserve">Ofertę należy złożyć w siedzibie Zamawiającego; Zakład Gospodarki Komunalnej i Mieszkaniowej w Sieniawie ul. Augustowska 15,  37-530 Sieniawa   w </w:t>
      </w:r>
      <w:r w:rsidRPr="002E7CD1">
        <w:rPr>
          <w:u w:val="single" w:color="000000"/>
        </w:rPr>
        <w:t xml:space="preserve">sekretariacie </w:t>
      </w:r>
      <w:r>
        <w:t xml:space="preserve">, w terminie do dnia </w:t>
      </w:r>
      <w:r w:rsidR="002E7CD1" w:rsidRPr="002E7CD1">
        <w:rPr>
          <w:b/>
          <w:color w:val="auto"/>
        </w:rPr>
        <w:t>1</w:t>
      </w:r>
      <w:r w:rsidR="00D8558D">
        <w:rPr>
          <w:b/>
          <w:color w:val="auto"/>
        </w:rPr>
        <w:t>9</w:t>
      </w:r>
      <w:r w:rsidRPr="002E7CD1">
        <w:rPr>
          <w:b/>
          <w:color w:val="auto"/>
        </w:rPr>
        <w:t xml:space="preserve">.12. </w:t>
      </w:r>
      <w:r w:rsidR="002E7CD1">
        <w:rPr>
          <w:b/>
        </w:rPr>
        <w:t>201</w:t>
      </w:r>
      <w:r w:rsidR="002E7CD1" w:rsidRPr="002E7CD1">
        <w:rPr>
          <w:b/>
        </w:rPr>
        <w:t>9</w:t>
      </w:r>
      <w:r w:rsidRPr="002E7CD1">
        <w:rPr>
          <w:b/>
        </w:rPr>
        <w:t xml:space="preserve">r. do godz. 9:00. </w:t>
      </w:r>
      <w:r>
        <w:t xml:space="preserve"> Godziny pracy od poniedziałku do piątku od 7:00 do 15:00. </w:t>
      </w:r>
    </w:p>
    <w:p w:rsidR="00165706" w:rsidRDefault="00134047">
      <w:pPr>
        <w:numPr>
          <w:ilvl w:val="1"/>
          <w:numId w:val="10"/>
        </w:numPr>
        <w:ind w:left="1145" w:right="58" w:hanging="605"/>
      </w:pPr>
      <w:r>
        <w:t xml:space="preserve">Zamawiający zawiadomi Wykonawcę o złożeniu oferty po terminie i zwróci na zasadach   określonych w art. 84 ust. 2 ustawy. </w:t>
      </w:r>
    </w:p>
    <w:p w:rsidR="00165706" w:rsidRDefault="00134047">
      <w:pPr>
        <w:numPr>
          <w:ilvl w:val="1"/>
          <w:numId w:val="10"/>
        </w:numPr>
        <w:ind w:left="1145" w:right="58" w:hanging="605"/>
      </w:pPr>
      <w:r>
        <w:t xml:space="preserve">Otwarcie ofert nastąpi w siedzibie Zamawiającego; Zakład Gospodarki Komunalnej i Mieszkaniowej w Sieniawie ul. Augustowska 15, 37-530 Sieniawa  w dniu </w:t>
      </w:r>
      <w:r w:rsidR="002E7CD1">
        <w:rPr>
          <w:b/>
          <w:color w:val="auto"/>
        </w:rPr>
        <w:t>1</w:t>
      </w:r>
      <w:r w:rsidR="00D8558D">
        <w:rPr>
          <w:b/>
          <w:color w:val="auto"/>
        </w:rPr>
        <w:t>9</w:t>
      </w:r>
      <w:r w:rsidR="00E4436C">
        <w:rPr>
          <w:b/>
          <w:color w:val="auto"/>
        </w:rPr>
        <w:t>. 12. 2019</w:t>
      </w:r>
      <w:bookmarkStart w:id="0" w:name="_GoBack"/>
      <w:bookmarkEnd w:id="0"/>
      <w:r>
        <w:rPr>
          <w:b/>
        </w:rPr>
        <w:t xml:space="preserve">r. o godz. 9:30. </w:t>
      </w:r>
    </w:p>
    <w:p w:rsidR="00165706" w:rsidRDefault="00134047">
      <w:pPr>
        <w:numPr>
          <w:ilvl w:val="1"/>
          <w:numId w:val="10"/>
        </w:numPr>
        <w:ind w:left="1145" w:right="58" w:hanging="605"/>
      </w:pPr>
      <w:r>
        <w:t>Bezpośrednio przed otwarciem ofert Zamawiający poinformuje Wykonawców, jaką kwotę Zamawiający zamierza przeznaczyć na sfinansowanie zamówienia.</w:t>
      </w:r>
      <w:r>
        <w:rPr>
          <w:b/>
        </w:rPr>
        <w:t xml:space="preserve"> </w:t>
      </w:r>
    </w:p>
    <w:p w:rsidR="00165706" w:rsidRDefault="00134047">
      <w:pPr>
        <w:numPr>
          <w:ilvl w:val="1"/>
          <w:numId w:val="10"/>
        </w:numPr>
        <w:ind w:left="1145" w:right="58" w:hanging="605"/>
      </w:pPr>
      <w:r>
        <w:t xml:space="preserve">Zamawiający poda Wykonawcom do wiadomości: nazwę i adres Wykonawcy, którego oferta jest otwierana, cenę oferty. </w:t>
      </w:r>
    </w:p>
    <w:p w:rsidR="00165706" w:rsidRDefault="00134047">
      <w:pPr>
        <w:numPr>
          <w:ilvl w:val="1"/>
          <w:numId w:val="10"/>
        </w:numPr>
        <w:ind w:left="1145" w:right="58" w:hanging="605"/>
      </w:pPr>
      <w:r>
        <w:t xml:space="preserve">Otwarcie ofert jest jawne, wykonawcy mogą uczestniczyć w sesji otwarcia ofert.   </w:t>
      </w:r>
    </w:p>
    <w:p w:rsidR="00165706" w:rsidRDefault="00134047">
      <w:pPr>
        <w:numPr>
          <w:ilvl w:val="1"/>
          <w:numId w:val="10"/>
        </w:numPr>
        <w:spacing w:after="0"/>
        <w:ind w:left="1145" w:right="58" w:hanging="605"/>
      </w:pPr>
      <w:r>
        <w:t xml:space="preserve">Niezwłocznie po otwarciu ofert Zamawiający zamieści na stronie internetowej </w:t>
      </w:r>
      <w:hyperlink r:id="rId11">
        <w:r>
          <w:t>www.mpgk.pl</w:t>
        </w:r>
      </w:hyperlink>
      <w:hyperlink r:id="rId12">
        <w:r>
          <w:t xml:space="preserve"> </w:t>
        </w:r>
      </w:hyperlink>
      <w:r>
        <w:t xml:space="preserve">informacje dotyczące: </w:t>
      </w:r>
    </w:p>
    <w:p w:rsidR="00165706" w:rsidRDefault="00134047">
      <w:pPr>
        <w:numPr>
          <w:ilvl w:val="3"/>
          <w:numId w:val="12"/>
        </w:numPr>
        <w:ind w:right="58" w:hanging="259"/>
      </w:pPr>
      <w:r>
        <w:t xml:space="preserve">kwoty jaką zamierza przeznaczyć na sfinansowanie zamówienia, </w:t>
      </w:r>
    </w:p>
    <w:p w:rsidR="00165706" w:rsidRDefault="00134047">
      <w:pPr>
        <w:numPr>
          <w:ilvl w:val="3"/>
          <w:numId w:val="12"/>
        </w:numPr>
        <w:ind w:right="58" w:hanging="259"/>
      </w:pPr>
      <w:r>
        <w:t xml:space="preserve">firm oraz adresy wykonawców, którzy złożyli oferty w terminie, </w:t>
      </w:r>
    </w:p>
    <w:p w:rsidR="00165706" w:rsidRDefault="00134047">
      <w:pPr>
        <w:numPr>
          <w:ilvl w:val="3"/>
          <w:numId w:val="12"/>
        </w:numPr>
        <w:spacing w:after="0"/>
        <w:ind w:right="58" w:hanging="259"/>
      </w:pPr>
      <w:r>
        <w:t>ceny, terminu wykonania zamówienia, okresu gwarancji i warunków płatności zawartych</w:t>
      </w:r>
    </w:p>
    <w:p w:rsidR="00165706" w:rsidRDefault="00134047">
      <w:pPr>
        <w:spacing w:after="0"/>
        <w:ind w:left="1311" w:right="58" w:firstLine="0"/>
      </w:pPr>
      <w:r>
        <w:t xml:space="preserve">w ofertach. </w:t>
      </w:r>
    </w:p>
    <w:p w:rsidR="00165706" w:rsidRDefault="00134047">
      <w:pPr>
        <w:spacing w:after="27" w:line="259" w:lineRule="auto"/>
        <w:ind w:left="1052" w:right="0" w:firstLine="0"/>
        <w:jc w:val="left"/>
      </w:pPr>
      <w:r>
        <w:t xml:space="preserve"> </w:t>
      </w:r>
    </w:p>
    <w:p w:rsidR="00165706" w:rsidRDefault="00134047">
      <w:pPr>
        <w:numPr>
          <w:ilvl w:val="0"/>
          <w:numId w:val="10"/>
        </w:numPr>
        <w:spacing w:after="32" w:line="249" w:lineRule="auto"/>
        <w:ind w:right="54" w:hanging="1052"/>
        <w:rPr>
          <w:color w:val="auto"/>
        </w:rPr>
      </w:pPr>
      <w:r>
        <w:rPr>
          <w:b/>
        </w:rPr>
        <w:t xml:space="preserve">Opis </w:t>
      </w:r>
      <w:r>
        <w:rPr>
          <w:b/>
          <w:color w:val="auto"/>
        </w:rPr>
        <w:t xml:space="preserve">sposobu obliczenia ceny </w:t>
      </w:r>
    </w:p>
    <w:p w:rsidR="00165706" w:rsidRPr="00A43184" w:rsidRDefault="00134047">
      <w:pPr>
        <w:pStyle w:val="Akapitzlist1"/>
        <w:numPr>
          <w:ilvl w:val="0"/>
          <w:numId w:val="35"/>
        </w:numPr>
        <w:contextualSpacing w:val="0"/>
        <w:jc w:val="both"/>
        <w:rPr>
          <w:rFonts w:ascii="Tahoma" w:hAnsi="Tahoma" w:cs="Tahoma"/>
          <w:sz w:val="20"/>
          <w:szCs w:val="20"/>
        </w:rPr>
      </w:pPr>
      <w:r w:rsidRPr="00A43184">
        <w:rPr>
          <w:rFonts w:ascii="Tahoma" w:hAnsi="Tahoma" w:cs="Tahoma"/>
          <w:sz w:val="20"/>
          <w:szCs w:val="20"/>
        </w:rPr>
        <w:t xml:space="preserve">Cena oferty powinna zostać wyliczona przez Wykonawcę w oparciu o całkowity zakres usług przedstawiony w Opisie Przedmiotu Zamówienia niniejszej SIWZ oraz formularzu cenowym i uznaje się, że w całości pokrywa wynagrodzenie Wykonawcy, za które zobowiązuje się wykonać całość przedmiotu zamówienia. </w:t>
      </w:r>
    </w:p>
    <w:p w:rsidR="00165706" w:rsidRPr="00A43184" w:rsidRDefault="00134047">
      <w:pPr>
        <w:pStyle w:val="Akapitzlist1"/>
        <w:numPr>
          <w:ilvl w:val="0"/>
          <w:numId w:val="35"/>
        </w:numPr>
        <w:contextualSpacing w:val="0"/>
        <w:jc w:val="both"/>
        <w:rPr>
          <w:rFonts w:ascii="Tahoma" w:hAnsi="Tahoma" w:cs="Tahoma"/>
          <w:sz w:val="20"/>
          <w:szCs w:val="20"/>
        </w:rPr>
      </w:pPr>
      <w:r w:rsidRPr="00A43184">
        <w:rPr>
          <w:rFonts w:ascii="Tahoma" w:hAnsi="Tahoma" w:cs="Tahoma"/>
          <w:sz w:val="20"/>
          <w:szCs w:val="20"/>
        </w:rPr>
        <w:t>Wykonawca, pod rygorem odrzucenia oferty, nie może w formularzu cenowym i w ofercie samodzielnie zmieniać, pomijać i wprowadzać dodatkowych pozycji.</w:t>
      </w:r>
    </w:p>
    <w:p w:rsidR="00165706" w:rsidRPr="00A43184" w:rsidRDefault="00134047">
      <w:pPr>
        <w:pStyle w:val="Akapitzlist1"/>
        <w:numPr>
          <w:ilvl w:val="0"/>
          <w:numId w:val="35"/>
        </w:numPr>
        <w:contextualSpacing w:val="0"/>
        <w:jc w:val="both"/>
        <w:rPr>
          <w:rFonts w:ascii="Tahoma" w:hAnsi="Tahoma" w:cs="Tahoma"/>
          <w:sz w:val="20"/>
          <w:szCs w:val="20"/>
        </w:rPr>
      </w:pPr>
      <w:r w:rsidRPr="00A43184">
        <w:rPr>
          <w:rFonts w:ascii="Tahoma" w:hAnsi="Tahoma" w:cs="Tahoma"/>
          <w:sz w:val="20"/>
          <w:szCs w:val="20"/>
        </w:rPr>
        <w:t>Wykonawca przedstawi w formularzu cenowym ceny netto, VAT, brutto za wykonanie przedmiotu zamówienia, które to wartości Wykonawca powinien przenieść do Formularza Oferty.</w:t>
      </w:r>
    </w:p>
    <w:p w:rsidR="00165706" w:rsidRPr="00A43184" w:rsidRDefault="00134047">
      <w:pPr>
        <w:pStyle w:val="Akapitzlist"/>
        <w:numPr>
          <w:ilvl w:val="0"/>
          <w:numId w:val="35"/>
        </w:numPr>
        <w:spacing w:after="0" w:line="240" w:lineRule="auto"/>
        <w:ind w:right="0"/>
        <w:contextualSpacing w:val="0"/>
        <w:rPr>
          <w:color w:val="auto"/>
          <w:szCs w:val="20"/>
        </w:rPr>
      </w:pPr>
      <w:r w:rsidRPr="00A43184">
        <w:rPr>
          <w:color w:val="auto"/>
          <w:szCs w:val="20"/>
        </w:rPr>
        <w:t>Cenę oferty brutto Wykonawca uzyska powiększając cenę oferty netto o należny podatek VAT.</w:t>
      </w:r>
    </w:p>
    <w:p w:rsidR="00165706" w:rsidRPr="00A43184" w:rsidRDefault="00134047">
      <w:pPr>
        <w:pStyle w:val="Akapitzlist"/>
        <w:numPr>
          <w:ilvl w:val="0"/>
          <w:numId w:val="35"/>
        </w:numPr>
        <w:spacing w:after="0" w:line="240" w:lineRule="auto"/>
        <w:ind w:right="0"/>
        <w:contextualSpacing w:val="0"/>
        <w:rPr>
          <w:color w:val="auto"/>
          <w:szCs w:val="20"/>
        </w:rPr>
      </w:pPr>
      <w:r w:rsidRPr="00A43184">
        <w:rPr>
          <w:color w:val="auto"/>
          <w:szCs w:val="20"/>
        </w:rPr>
        <w:t>Cena oferty musi obejmować całkowity koszt wykonania danej części przedmiotu zamówienia, w tym również wszelkie koszty towarzyszące wykonaniu prac.</w:t>
      </w:r>
    </w:p>
    <w:p w:rsidR="00165706" w:rsidRPr="00A43184" w:rsidRDefault="00134047">
      <w:pPr>
        <w:pStyle w:val="Akapitzlist"/>
        <w:numPr>
          <w:ilvl w:val="0"/>
          <w:numId w:val="35"/>
        </w:numPr>
        <w:spacing w:after="0" w:line="240" w:lineRule="auto"/>
        <w:ind w:right="0"/>
        <w:contextualSpacing w:val="0"/>
        <w:rPr>
          <w:color w:val="auto"/>
          <w:szCs w:val="20"/>
        </w:rPr>
      </w:pPr>
      <w:r w:rsidRPr="00A43184">
        <w:rPr>
          <w:color w:val="auto"/>
          <w:szCs w:val="20"/>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rsidR="00165706" w:rsidRPr="00A43184" w:rsidRDefault="00134047">
      <w:pPr>
        <w:pStyle w:val="Akapitzlist"/>
        <w:numPr>
          <w:ilvl w:val="0"/>
          <w:numId w:val="35"/>
        </w:numPr>
        <w:spacing w:after="0" w:line="240" w:lineRule="auto"/>
        <w:ind w:right="0"/>
        <w:contextualSpacing w:val="0"/>
        <w:rPr>
          <w:color w:val="auto"/>
          <w:szCs w:val="20"/>
        </w:rPr>
      </w:pPr>
      <w:r w:rsidRPr="00A43184">
        <w:rPr>
          <w:color w:val="auto"/>
          <w:szCs w:val="20"/>
        </w:rPr>
        <w:t xml:space="preserve">Cena oferty winna być wyrażona w złotych polskich (PLN), w złotych polskich będą prowadzone również rozliczenia pomiędzy Zamawiającym a Wykonawcą. </w:t>
      </w:r>
    </w:p>
    <w:p w:rsidR="00165706" w:rsidRPr="00A43184" w:rsidRDefault="00134047">
      <w:pPr>
        <w:pStyle w:val="Akapitzlist"/>
        <w:numPr>
          <w:ilvl w:val="0"/>
          <w:numId w:val="35"/>
        </w:numPr>
        <w:spacing w:after="0" w:line="240" w:lineRule="auto"/>
        <w:ind w:right="0"/>
        <w:contextualSpacing w:val="0"/>
        <w:rPr>
          <w:color w:val="auto"/>
          <w:szCs w:val="20"/>
        </w:rPr>
      </w:pPr>
      <w:r w:rsidRPr="00A43184">
        <w:rPr>
          <w:color w:val="auto"/>
          <w:szCs w:val="20"/>
        </w:rPr>
        <w:t>Wszystkie wartości powinny być liczone z dokładnością do dwóch miejsc po przecinku.</w:t>
      </w:r>
    </w:p>
    <w:p w:rsidR="00165706" w:rsidRPr="00A43184" w:rsidRDefault="00165706">
      <w:pPr>
        <w:spacing w:after="32" w:line="249" w:lineRule="auto"/>
        <w:ind w:left="1244" w:right="54" w:firstLine="0"/>
        <w:rPr>
          <w:szCs w:val="20"/>
        </w:rPr>
      </w:pPr>
    </w:p>
    <w:p w:rsidR="00165706" w:rsidRDefault="00134047">
      <w:pPr>
        <w:numPr>
          <w:ilvl w:val="0"/>
          <w:numId w:val="10"/>
        </w:numPr>
        <w:spacing w:after="4" w:line="249" w:lineRule="auto"/>
        <w:ind w:right="54" w:hanging="1052"/>
      </w:pPr>
      <w:r>
        <w:rPr>
          <w:b/>
        </w:rPr>
        <w:t xml:space="preserve">Opis kryteriów, którymi Zamawiający będzie się kierował przy wyborze oferty, wraz  z podaniem znaczenia tych kryteriów i sposób oceny oferty; omyłki pisarskie  i rachunkowe; termin zawarcia umowy </w:t>
      </w:r>
    </w:p>
    <w:p w:rsidR="00DE1A84" w:rsidRDefault="00DE1A84">
      <w:pPr>
        <w:numPr>
          <w:ilvl w:val="1"/>
          <w:numId w:val="10"/>
        </w:numPr>
        <w:ind w:left="1145" w:right="58" w:hanging="605"/>
      </w:pPr>
      <w:r>
        <w:t>Zamawiający wyznaczył następujące kryteria oceny ofert i ich znacznie:</w:t>
      </w:r>
    </w:p>
    <w:tbl>
      <w:tblPr>
        <w:tblStyle w:val="Tabela-Siatka"/>
        <w:tblW w:w="0" w:type="auto"/>
        <w:tblInd w:w="1145" w:type="dxa"/>
        <w:tblLook w:val="04A0" w:firstRow="1" w:lastRow="0" w:firstColumn="1" w:lastColumn="0" w:noHBand="0" w:noVBand="1"/>
      </w:tblPr>
      <w:tblGrid>
        <w:gridCol w:w="4804"/>
        <w:gridCol w:w="4082"/>
      </w:tblGrid>
      <w:tr w:rsidR="00DE1A84" w:rsidTr="00DE1A84">
        <w:tc>
          <w:tcPr>
            <w:tcW w:w="4804" w:type="dxa"/>
          </w:tcPr>
          <w:p w:rsidR="00DE1A84" w:rsidRPr="00DE1A84" w:rsidRDefault="00DE1A84" w:rsidP="00DE1A84">
            <w:pPr>
              <w:ind w:left="0" w:right="58" w:firstLine="0"/>
              <w:rPr>
                <w:b/>
              </w:rPr>
            </w:pPr>
            <w:r w:rsidRPr="00DE1A84">
              <w:rPr>
                <w:b/>
              </w:rPr>
              <w:t xml:space="preserve">Kryteria brane pod uwagę przy ocenie ofert </w:t>
            </w:r>
          </w:p>
        </w:tc>
        <w:tc>
          <w:tcPr>
            <w:tcW w:w="4082" w:type="dxa"/>
          </w:tcPr>
          <w:p w:rsidR="00DE1A84" w:rsidRPr="00DE1A84" w:rsidRDefault="00DE1A84" w:rsidP="00DE1A84">
            <w:pPr>
              <w:ind w:left="0" w:right="58" w:firstLine="0"/>
              <w:rPr>
                <w:b/>
              </w:rPr>
            </w:pPr>
            <w:r w:rsidRPr="00DE1A84">
              <w:rPr>
                <w:b/>
              </w:rPr>
              <w:t xml:space="preserve">Znaczenie </w:t>
            </w:r>
          </w:p>
        </w:tc>
      </w:tr>
      <w:tr w:rsidR="00DE1A84" w:rsidTr="00DE1A84">
        <w:tc>
          <w:tcPr>
            <w:tcW w:w="4804" w:type="dxa"/>
          </w:tcPr>
          <w:p w:rsidR="00DE1A84" w:rsidRDefault="00DE1A84" w:rsidP="00DE1A84">
            <w:pPr>
              <w:ind w:left="0" w:right="58" w:firstLine="0"/>
            </w:pPr>
            <w:r>
              <w:t>Cena Oferty (C)</w:t>
            </w:r>
          </w:p>
        </w:tc>
        <w:tc>
          <w:tcPr>
            <w:tcW w:w="4082" w:type="dxa"/>
          </w:tcPr>
          <w:p w:rsidR="00DE1A84" w:rsidRDefault="00DE1A84" w:rsidP="00DE1A84">
            <w:pPr>
              <w:ind w:left="0" w:right="58" w:firstLine="0"/>
            </w:pPr>
            <w:r>
              <w:t>50%</w:t>
            </w:r>
          </w:p>
        </w:tc>
      </w:tr>
      <w:tr w:rsidR="00DE1A84" w:rsidTr="00DE1A84">
        <w:tc>
          <w:tcPr>
            <w:tcW w:w="4804" w:type="dxa"/>
          </w:tcPr>
          <w:p w:rsidR="00DE1A84" w:rsidRDefault="00DE1A84" w:rsidP="00DE1A84">
            <w:pPr>
              <w:ind w:left="0" w:right="58" w:firstLine="0"/>
            </w:pPr>
            <w:r>
              <w:t>Opust (O)</w:t>
            </w:r>
          </w:p>
        </w:tc>
        <w:tc>
          <w:tcPr>
            <w:tcW w:w="4082" w:type="dxa"/>
          </w:tcPr>
          <w:p w:rsidR="00DE1A84" w:rsidRDefault="00DE1A84" w:rsidP="00DE1A84">
            <w:pPr>
              <w:ind w:left="0" w:right="58" w:firstLine="0"/>
            </w:pPr>
            <w:r>
              <w:t>50%</w:t>
            </w:r>
          </w:p>
        </w:tc>
      </w:tr>
    </w:tbl>
    <w:p w:rsidR="00DE1A84" w:rsidRPr="00DE1A84" w:rsidRDefault="00DE1A84" w:rsidP="00DE1A84">
      <w:pPr>
        <w:ind w:left="1145" w:right="58" w:firstLine="0"/>
      </w:pPr>
    </w:p>
    <w:p w:rsidR="00DE1A84" w:rsidRDefault="00DE1A84" w:rsidP="00DE1A84">
      <w:pPr>
        <w:ind w:left="1145" w:right="58" w:firstLine="0"/>
      </w:pPr>
      <w:r>
        <w:t>Oferty zostaną ocenione wg wzoru:</w:t>
      </w:r>
    </w:p>
    <w:p w:rsidR="00DE1A84" w:rsidRDefault="00DE1A84" w:rsidP="00DE1A84">
      <w:pPr>
        <w:ind w:left="1145" w:right="58" w:firstLine="0"/>
      </w:pPr>
      <w:r>
        <w:tab/>
      </w:r>
      <w:r>
        <w:tab/>
        <w:t>najniższa cena podana w ofertach nie podlegających odrzuceniu</w:t>
      </w:r>
    </w:p>
    <w:p w:rsidR="00DE1A84" w:rsidRDefault="00DE1A84" w:rsidP="00DE1A84">
      <w:pPr>
        <w:ind w:left="1145" w:right="58" w:firstLine="0"/>
      </w:pPr>
      <w:r>
        <w:t xml:space="preserve">C = ----------------------------------------------------------------------------------------- X 50 pkt. </w:t>
      </w:r>
    </w:p>
    <w:p w:rsidR="00DE1A84" w:rsidRDefault="00DE1A84" w:rsidP="00DE1A84">
      <w:pPr>
        <w:ind w:left="1145" w:right="58" w:firstLine="0"/>
      </w:pPr>
      <w:r>
        <w:tab/>
      </w:r>
      <w:r>
        <w:tab/>
        <w:t>cena oferty badanej nie podlegającej odrzuceniu</w:t>
      </w:r>
    </w:p>
    <w:p w:rsidR="00DE1A84" w:rsidRDefault="00DE1A84" w:rsidP="00DE1A84">
      <w:pPr>
        <w:ind w:left="1145" w:right="58" w:firstLine="0"/>
      </w:pPr>
    </w:p>
    <w:p w:rsidR="00DE1A84" w:rsidRPr="00DE1A84" w:rsidRDefault="00DE1A84" w:rsidP="00DE1A84">
      <w:pPr>
        <w:ind w:left="1145" w:right="58" w:firstLine="0"/>
      </w:pPr>
      <w:r w:rsidRPr="00DE1A84">
        <w:tab/>
      </w:r>
      <w:r>
        <w:tab/>
        <w:t xml:space="preserve">opust oferty badanej </w:t>
      </w:r>
      <w:r w:rsidRPr="00DE1A84">
        <w:t>nie podlegających odrzuceniu</w:t>
      </w:r>
    </w:p>
    <w:p w:rsidR="00DE1A84" w:rsidRPr="00DE1A84" w:rsidRDefault="00DE1A84" w:rsidP="00DE1A84">
      <w:pPr>
        <w:ind w:left="1145" w:right="58" w:firstLine="0"/>
      </w:pPr>
      <w:r w:rsidRPr="00DE1A84">
        <w:t xml:space="preserve">C = ----------------------------------------------------------------------------------------- X 50 pkt. </w:t>
      </w:r>
    </w:p>
    <w:p w:rsidR="00DE1A84" w:rsidRPr="00DE1A84" w:rsidRDefault="00DE1A84" w:rsidP="00DE1A84">
      <w:pPr>
        <w:ind w:left="1145" w:right="58" w:firstLine="0"/>
      </w:pPr>
      <w:r w:rsidRPr="00DE1A84">
        <w:tab/>
      </w:r>
      <w:r w:rsidRPr="00DE1A84">
        <w:tab/>
      </w:r>
      <w:r>
        <w:t xml:space="preserve">najwyższy opust w ofertach nie </w:t>
      </w:r>
      <w:r w:rsidRPr="00DE1A84">
        <w:t>podlegają</w:t>
      </w:r>
      <w:r>
        <w:t xml:space="preserve">cych </w:t>
      </w:r>
      <w:r w:rsidRPr="00DE1A84">
        <w:t xml:space="preserve"> odrzuceniu</w:t>
      </w:r>
    </w:p>
    <w:p w:rsidR="00DE1A84" w:rsidRDefault="00DE1A84" w:rsidP="00DE1A84">
      <w:pPr>
        <w:ind w:left="1145" w:right="58" w:firstLine="0"/>
      </w:pPr>
    </w:p>
    <w:p w:rsidR="00DE1A84" w:rsidRDefault="00DE1A84" w:rsidP="00DE1A84">
      <w:pPr>
        <w:ind w:left="1145" w:right="58" w:firstLine="0"/>
      </w:pPr>
    </w:p>
    <w:p w:rsidR="00165706" w:rsidRDefault="00DE1A84">
      <w:pPr>
        <w:numPr>
          <w:ilvl w:val="1"/>
          <w:numId w:val="10"/>
        </w:numPr>
        <w:ind w:left="1145" w:right="58" w:hanging="605"/>
      </w:pPr>
      <w:r>
        <w:t>Komisja przetargowa wybiera ofertę najkorzystniejszych , przez co należy rozumie ofertę  która uzyska najwyższą liczbę obliczanych w oparciu o ustalone w SWIZ kryteria</w:t>
      </w:r>
      <w:r w:rsidR="000F3DCE">
        <w:t>.</w:t>
      </w:r>
      <w:r>
        <w:t xml:space="preserve"> </w:t>
      </w:r>
    </w:p>
    <w:p w:rsidR="000F3DCE" w:rsidRDefault="000F3DCE">
      <w:pPr>
        <w:numPr>
          <w:ilvl w:val="1"/>
          <w:numId w:val="10"/>
        </w:numPr>
        <w:ind w:left="1145" w:right="58" w:hanging="605"/>
      </w:pPr>
      <w:r>
        <w:t>W wykluczeniu Wykonawcy(-ów) , odrzucenie ofert(-y) oraz o wyborze najkorzystniejszej oferty, Zamawiający zawiadomi niezawołczenie Wykonawców, którzy złożyli oferty w przedmiotowym postępowaniu, podając uzasadnienie faktyczne i prawne.</w:t>
      </w:r>
    </w:p>
    <w:p w:rsidR="000F3DCE" w:rsidRDefault="000F3DCE">
      <w:pPr>
        <w:numPr>
          <w:ilvl w:val="1"/>
          <w:numId w:val="10"/>
        </w:numPr>
        <w:ind w:left="1145" w:right="58" w:hanging="605"/>
      </w:pPr>
      <w:r>
        <w:t>Niezwłocznie po wyborze najkorzystniejszej oferty Zamawiający zamieści informacje, określone w art. 92 ust. 1 pkt.1 ( informację o wyborze najkorzystniejszej oferty) na  stronie internatowej (</w:t>
      </w:r>
      <w:hyperlink r:id="rId13" w:history="1">
        <w:r w:rsidRPr="00835D12">
          <w:rPr>
            <w:rStyle w:val="Hipercze"/>
          </w:rPr>
          <w:t>www.bip.zgkim.sieniawa.pl</w:t>
        </w:r>
      </w:hyperlink>
      <w:r>
        <w:t xml:space="preserve">) oraz na w swojej siedzibie na tablicy ogłoszeń. </w:t>
      </w:r>
    </w:p>
    <w:p w:rsidR="000F3DCE" w:rsidRDefault="000F3DCE" w:rsidP="000F3DCE">
      <w:pPr>
        <w:ind w:left="1145" w:right="58" w:firstLine="0"/>
      </w:pPr>
    </w:p>
    <w:p w:rsidR="00165706" w:rsidRDefault="00134047">
      <w:pPr>
        <w:numPr>
          <w:ilvl w:val="0"/>
          <w:numId w:val="10"/>
        </w:numPr>
        <w:spacing w:after="4" w:line="249" w:lineRule="auto"/>
        <w:ind w:right="54" w:hanging="1052"/>
      </w:pPr>
      <w:r>
        <w:rPr>
          <w:b/>
        </w:rPr>
        <w:t xml:space="preserve">Informacja o formalnościach, jakie powinny zostać dopełnione po wyborze oferty w celu zawarcia umowy w sprawie zamówienia publicznego </w:t>
      </w:r>
    </w:p>
    <w:p w:rsidR="00165706" w:rsidRDefault="00134047">
      <w:pPr>
        <w:spacing w:after="0"/>
        <w:ind w:left="1062" w:right="58"/>
      </w:pPr>
      <w:r>
        <w:t xml:space="preserve">Wykonawca, którego oferta została wybrana jako najkorzystniejsza, zobowiązany jest w przypadku wyboru oferty Wykonawców wspólnie ubiegających się o udzielenie zamówienia - przedłożyć Zamawiającemu umowę regulującą współpracę tych podmiotów. </w:t>
      </w:r>
    </w:p>
    <w:p w:rsidR="00165706" w:rsidRDefault="00134047">
      <w:pPr>
        <w:spacing w:after="6" w:line="259" w:lineRule="auto"/>
        <w:ind w:left="1052" w:right="0" w:firstLine="0"/>
        <w:jc w:val="left"/>
      </w:pPr>
      <w:r>
        <w:t xml:space="preserve"> </w:t>
      </w:r>
    </w:p>
    <w:p w:rsidR="00165706" w:rsidRDefault="00134047">
      <w:pPr>
        <w:numPr>
          <w:ilvl w:val="0"/>
          <w:numId w:val="10"/>
        </w:numPr>
        <w:spacing w:after="4" w:line="249" w:lineRule="auto"/>
        <w:ind w:right="54" w:hanging="1052"/>
      </w:pPr>
      <w:r>
        <w:rPr>
          <w:b/>
        </w:rPr>
        <w:t xml:space="preserve">Wymagania dotyczące zabezpieczenia należytego wykonania umowy </w:t>
      </w:r>
    </w:p>
    <w:p w:rsidR="00165706" w:rsidRDefault="00134047">
      <w:pPr>
        <w:spacing w:after="0"/>
        <w:ind w:left="1088" w:right="58"/>
      </w:pPr>
      <w:r>
        <w:t xml:space="preserve">W niniejszym postępowaniu Zamawiający nie żąda wniesienia zabezpieczenia należytego wykonania umowy. </w:t>
      </w:r>
    </w:p>
    <w:p w:rsidR="00165706" w:rsidRDefault="00134047">
      <w:pPr>
        <w:spacing w:after="11" w:line="259" w:lineRule="auto"/>
        <w:ind w:left="624" w:right="0" w:firstLine="0"/>
        <w:jc w:val="left"/>
      </w:pPr>
      <w:r>
        <w:t xml:space="preserve"> </w:t>
      </w:r>
    </w:p>
    <w:p w:rsidR="00165706" w:rsidRDefault="00134047">
      <w:pPr>
        <w:numPr>
          <w:ilvl w:val="0"/>
          <w:numId w:val="10"/>
        </w:numPr>
        <w:spacing w:after="4" w:line="249" w:lineRule="auto"/>
        <w:ind w:right="54" w:hanging="1052"/>
      </w:pPr>
      <w:r>
        <w:rPr>
          <w:b/>
        </w:rPr>
        <w:t xml:space="preserve">Istotne dla stron postanowienia, które zostaną wprowadzone do treści zawieranej umowy w sprawie zamówienia publicznego, ogólne warunki umowy, wzór umowy </w:t>
      </w:r>
    </w:p>
    <w:p w:rsidR="00165706" w:rsidRDefault="00134047">
      <w:pPr>
        <w:numPr>
          <w:ilvl w:val="1"/>
          <w:numId w:val="10"/>
        </w:numPr>
        <w:ind w:left="1145" w:right="58" w:hanging="605"/>
      </w:pPr>
      <w:r>
        <w:t xml:space="preserve">Zamawiający wymaga aby Wykonawca zawarł z nim umowę o zamówienie publiczne na warunkach określonych we wzorze umowy, stanowiącym załącznik do SIWZ. </w:t>
      </w:r>
    </w:p>
    <w:p w:rsidR="00165706" w:rsidRDefault="00134047">
      <w:pPr>
        <w:numPr>
          <w:ilvl w:val="1"/>
          <w:numId w:val="10"/>
        </w:numPr>
        <w:spacing w:after="0"/>
        <w:ind w:left="1145" w:right="58" w:hanging="605"/>
      </w:pPr>
      <w:r>
        <w:lastRenderedPageBreak/>
        <w:t xml:space="preserve">Zamawiający dopuszcza możliwość zmian postanowień zawartej umowy w stosunku do treści oferty w następującym zakresie: </w:t>
      </w:r>
    </w:p>
    <w:p w:rsidR="00165706" w:rsidRDefault="00134047">
      <w:pPr>
        <w:numPr>
          <w:ilvl w:val="3"/>
          <w:numId w:val="11"/>
        </w:numPr>
        <w:ind w:left="1333" w:right="58" w:hanging="281"/>
      </w:pPr>
      <w:r>
        <w:t xml:space="preserve">zmiany stawki podatku od towarów i usług (VAT), </w:t>
      </w:r>
    </w:p>
    <w:p w:rsidR="00165706" w:rsidRDefault="00134047">
      <w:pPr>
        <w:numPr>
          <w:ilvl w:val="3"/>
          <w:numId w:val="11"/>
        </w:numPr>
        <w:spacing w:after="0"/>
        <w:ind w:left="1333" w:right="58" w:hanging="281"/>
      </w:pPr>
      <w:r>
        <w:t>zmiany terminu wykonania zamówienia w przypadku, gdy przed datą 31 grudnia 20</w:t>
      </w:r>
      <w:r w:rsidR="002E7CD1">
        <w:t>20</w:t>
      </w:r>
      <w:r>
        <w:t xml:space="preserve"> r. Zamawiający dokona zakupu maksymalnej łącznej ilości paliw o których mowa w opisie przedmiotu zamówienia, </w:t>
      </w:r>
    </w:p>
    <w:p w:rsidR="00165706" w:rsidRDefault="00134047">
      <w:pPr>
        <w:numPr>
          <w:ilvl w:val="3"/>
          <w:numId w:val="11"/>
        </w:numPr>
        <w:ind w:left="1333" w:right="58" w:hanging="281"/>
      </w:pPr>
      <w:r>
        <w:t>zmiany terminu wykonania zamówienia w przypadku</w:t>
      </w:r>
      <w:r w:rsidR="002E7CD1">
        <w:t>, gdy przed datą 31 grudnia 2020</w:t>
      </w:r>
      <w:r>
        <w:t xml:space="preserve"> r.    </w:t>
      </w:r>
    </w:p>
    <w:p w:rsidR="00165706" w:rsidRDefault="00134047">
      <w:pPr>
        <w:ind w:left="1342" w:right="58"/>
      </w:pPr>
      <w:r>
        <w:t xml:space="preserve">wartość zakupionych paliw osiągnie maksymalną wartość umowy.   </w:t>
      </w:r>
    </w:p>
    <w:p w:rsidR="00165706" w:rsidRDefault="00134047">
      <w:pPr>
        <w:spacing w:after="18" w:line="259" w:lineRule="auto"/>
        <w:ind w:left="624" w:right="0" w:firstLine="0"/>
        <w:jc w:val="left"/>
      </w:pPr>
      <w:r>
        <w:t xml:space="preserve"> </w:t>
      </w:r>
      <w:r>
        <w:tab/>
        <w:t xml:space="preserve"> </w:t>
      </w:r>
    </w:p>
    <w:p w:rsidR="00165706" w:rsidRDefault="00134047">
      <w:pPr>
        <w:numPr>
          <w:ilvl w:val="0"/>
          <w:numId w:val="10"/>
        </w:numPr>
        <w:spacing w:after="4" w:line="249" w:lineRule="auto"/>
        <w:ind w:right="54" w:hanging="1052"/>
      </w:pPr>
      <w:r>
        <w:rPr>
          <w:b/>
        </w:rPr>
        <w:t xml:space="preserve">Pouczenie o środkach ochrony prawnej przysługujących Wykonawcy w toku postępowania o udzielenie zamówienia publicznego </w:t>
      </w:r>
    </w:p>
    <w:p w:rsidR="00165706" w:rsidRDefault="00134047">
      <w:pPr>
        <w:numPr>
          <w:ilvl w:val="0"/>
          <w:numId w:val="25"/>
        </w:numPr>
        <w:spacing w:after="0" w:line="240" w:lineRule="auto"/>
        <w:ind w:left="1560" w:right="0" w:hanging="360"/>
      </w:pPr>
      <w:r>
        <w:t xml:space="preserve">Środki ochrony prawnej określone w ustawie Pzp przysługują wykonawcy, uczestnikowi konkursu, a także innemu podmiotowi, jeżeli ma lub miał interes w uzyskaniu danego zamówienia oraz poniósł lub może ponieść szkodę w wyniku naruszenia przez zamawiającego przepisów ustawy Pzp. </w:t>
      </w:r>
    </w:p>
    <w:p w:rsidR="00165706" w:rsidRDefault="00134047">
      <w:pPr>
        <w:numPr>
          <w:ilvl w:val="0"/>
          <w:numId w:val="25"/>
        </w:numPr>
        <w:spacing w:after="0" w:line="240" w:lineRule="auto"/>
        <w:ind w:left="1560" w:right="0" w:hanging="360"/>
      </w:pPr>
      <w:r>
        <w:t xml:space="preserve">Środki ochrony prawnej wobec ogłoszenia o zamówieniu oraz specyfikacji istotnych warunków zamówienia przysługują również organizacjom, wpisanym na listę, o której mowa w art. 154  pkt 5 ustawy Pzp. </w:t>
      </w:r>
    </w:p>
    <w:p w:rsidR="00165706" w:rsidRDefault="00134047">
      <w:pPr>
        <w:numPr>
          <w:ilvl w:val="0"/>
          <w:numId w:val="25"/>
        </w:numPr>
        <w:spacing w:after="0" w:line="240" w:lineRule="auto"/>
        <w:ind w:left="1560" w:right="0" w:hanging="360"/>
      </w:pPr>
      <w:r>
        <w:t xml:space="preserve">Odwołanie przysługuje wyłącznie od niezgodnej z przepisami ustawy czynności zamawiającego podjętej w postępowaniu o udzielenie zamówienia lub zaniechania czynności, do której zamawiający jest zobowiązany na podstawie ustawy. </w:t>
      </w:r>
    </w:p>
    <w:p w:rsidR="00165706" w:rsidRDefault="00134047">
      <w:pPr>
        <w:numPr>
          <w:ilvl w:val="0"/>
          <w:numId w:val="25"/>
        </w:numPr>
        <w:spacing w:after="0" w:line="240" w:lineRule="auto"/>
        <w:ind w:left="1560" w:right="0" w:hanging="360"/>
      </w:pPr>
      <w:r>
        <w:t xml:space="preserve">Ponieważ wartość niniejszego zamówienia jest mniejsza niż kwoty określone w przepisach wydanych na podstawie art. 11 ust. 8 ustawy Pzp, odwołanie przysługuje wobec czynności: </w:t>
      </w:r>
    </w:p>
    <w:p w:rsidR="00165706" w:rsidRDefault="00134047">
      <w:pPr>
        <w:numPr>
          <w:ilvl w:val="1"/>
          <w:numId w:val="25"/>
        </w:numPr>
        <w:spacing w:after="0" w:line="240" w:lineRule="auto"/>
        <w:ind w:left="1560" w:right="0" w:hanging="360"/>
      </w:pPr>
      <w:r>
        <w:t xml:space="preserve">określenia warunków udziału w postępowaniu;  </w:t>
      </w:r>
    </w:p>
    <w:p w:rsidR="00165706" w:rsidRDefault="00134047">
      <w:pPr>
        <w:numPr>
          <w:ilvl w:val="1"/>
          <w:numId w:val="25"/>
        </w:numPr>
        <w:spacing w:after="0" w:line="240" w:lineRule="auto"/>
        <w:ind w:left="1560" w:right="0" w:hanging="360"/>
      </w:pPr>
      <w:r>
        <w:t xml:space="preserve">wykluczenia z postępowania o udzielenie zamówienia;  </w:t>
      </w:r>
    </w:p>
    <w:p w:rsidR="00165706" w:rsidRDefault="00134047">
      <w:pPr>
        <w:numPr>
          <w:ilvl w:val="1"/>
          <w:numId w:val="25"/>
        </w:numPr>
        <w:spacing w:after="0" w:line="240" w:lineRule="auto"/>
        <w:ind w:left="1560" w:right="0" w:hanging="360"/>
      </w:pPr>
      <w:r>
        <w:t xml:space="preserve">odrzucenia oferty;  </w:t>
      </w:r>
    </w:p>
    <w:p w:rsidR="00165706" w:rsidRDefault="00134047">
      <w:pPr>
        <w:numPr>
          <w:ilvl w:val="1"/>
          <w:numId w:val="25"/>
        </w:numPr>
        <w:spacing w:after="0" w:line="240" w:lineRule="auto"/>
        <w:ind w:left="1560" w:right="0" w:hanging="360"/>
      </w:pPr>
      <w:r>
        <w:t xml:space="preserve">opisu przedmiotu zamówienia;  </w:t>
      </w:r>
    </w:p>
    <w:p w:rsidR="00165706" w:rsidRDefault="00134047">
      <w:pPr>
        <w:numPr>
          <w:ilvl w:val="1"/>
          <w:numId w:val="25"/>
        </w:numPr>
        <w:spacing w:after="0" w:line="240" w:lineRule="auto"/>
        <w:ind w:left="1560" w:right="0" w:hanging="360"/>
      </w:pPr>
      <w:r>
        <w:t xml:space="preserve">wyboru najkorzystniejszej oferty. </w:t>
      </w:r>
    </w:p>
    <w:p w:rsidR="00165706" w:rsidRDefault="00134047">
      <w:pPr>
        <w:numPr>
          <w:ilvl w:val="0"/>
          <w:numId w:val="25"/>
        </w:numPr>
        <w:spacing w:after="0" w:line="240" w:lineRule="auto"/>
        <w:ind w:left="1560" w:right="0" w:hanging="360"/>
      </w:pPr>
      <w:r>
        <w:t xml:space="preserve">Odwołanie wnosi się do Prezesa Izby w formie pisemnej w postaci papierowej albo w postaci elektronicznej, opatrzone odpowiednio własnoręcznym podpisem albo kwalifikowanym podpisem elektronicznym.  </w:t>
      </w:r>
    </w:p>
    <w:p w:rsidR="00165706" w:rsidRDefault="00134047">
      <w:pPr>
        <w:numPr>
          <w:ilvl w:val="0"/>
          <w:numId w:val="25"/>
        </w:numPr>
        <w:spacing w:after="0" w:line="240" w:lineRule="auto"/>
        <w:ind w:left="1560" w:right="0" w:hanging="360"/>
      </w:pPr>
      <w:r>
        <w:t>Odwołujący przesyła kopię odwołania zamawiającemu przed upływem terminu do wniesienia odwołania w taki sposób, aby mógł on zapoznać się z jego treścią przed upływem tego terminu.</w:t>
      </w:r>
      <w:r>
        <w:rPr>
          <w:b/>
        </w:rPr>
        <w:t xml:space="preserve"> </w:t>
      </w:r>
      <w:r>
        <w:t xml:space="preserve">Domniemywa się, iż zamawiający mógł zapoznać się z treścią odwołania przed upływem terminu do jego wniesienia, jeżeli przesłanie jego kopii nastąpiło przed upływem terminu do jego wniesienia przy użyciu środków komunikacji elektronicznej. </w:t>
      </w:r>
    </w:p>
    <w:p w:rsidR="00165706" w:rsidRDefault="00134047">
      <w:pPr>
        <w:numPr>
          <w:ilvl w:val="0"/>
          <w:numId w:val="25"/>
        </w:numPr>
        <w:spacing w:after="0" w:line="240" w:lineRule="auto"/>
        <w:ind w:left="1560" w:right="0" w:hanging="360"/>
      </w:pPr>
      <w:r>
        <w:t xml:space="preserve">Terminy wniesienia odwołania określono w art.182 Pzp. </w:t>
      </w:r>
    </w:p>
    <w:p w:rsidR="00165706" w:rsidRDefault="00134047">
      <w:pPr>
        <w:numPr>
          <w:ilvl w:val="0"/>
          <w:numId w:val="25"/>
        </w:numPr>
        <w:spacing w:after="0" w:line="240" w:lineRule="auto"/>
        <w:ind w:left="1560" w:right="0" w:hanging="360"/>
      </w:pPr>
      <w:r>
        <w:t xml:space="preserve">Szczegóły dotyczące procedury odwoławczej zawarte są w ustawie Pzp od art. 179. Wykonawca może pozyskać dodatkowe informacje w tym względzie ze strony internetowej Urzędu Zamówień Publicznych: www.uzp.gov.pl </w:t>
      </w:r>
    </w:p>
    <w:p w:rsidR="00165706" w:rsidRDefault="00165706">
      <w:pPr>
        <w:spacing w:after="10" w:line="259" w:lineRule="auto"/>
        <w:ind w:left="624" w:right="0" w:firstLine="0"/>
        <w:jc w:val="left"/>
      </w:pPr>
    </w:p>
    <w:p w:rsidR="00165706" w:rsidRDefault="00134047">
      <w:pPr>
        <w:numPr>
          <w:ilvl w:val="0"/>
          <w:numId w:val="10"/>
        </w:numPr>
        <w:spacing w:after="27" w:line="249" w:lineRule="auto"/>
        <w:ind w:right="54" w:hanging="1052"/>
      </w:pPr>
      <w:r>
        <w:rPr>
          <w:b/>
        </w:rPr>
        <w:t xml:space="preserve">Pozostałe informacje </w:t>
      </w:r>
    </w:p>
    <w:p w:rsidR="00165706" w:rsidRDefault="00134047">
      <w:pPr>
        <w:numPr>
          <w:ilvl w:val="1"/>
          <w:numId w:val="26"/>
        </w:numPr>
        <w:pBdr>
          <w:bar w:val="single" w:sz="4" w:color="auto"/>
        </w:pBdr>
        <w:tabs>
          <w:tab w:val="clear" w:pos="1155"/>
        </w:tabs>
        <w:spacing w:after="0" w:line="240" w:lineRule="auto"/>
        <w:ind w:right="0"/>
        <w:rPr>
          <w:rFonts w:ascii="Arial" w:hAnsi="Arial" w:cs="Arial"/>
          <w:bCs/>
          <w:color w:val="FF0000"/>
          <w:szCs w:val="20"/>
        </w:rPr>
      </w:pPr>
      <w:r>
        <w:rPr>
          <w:rFonts w:ascii="Arial" w:hAnsi="Arial" w:cs="Arial"/>
          <w:bCs/>
          <w:szCs w:val="20"/>
        </w:rPr>
        <w:t>Zamawiający nie dopuszcza możliwości składania ofert wariantowych.</w:t>
      </w:r>
    </w:p>
    <w:p w:rsidR="00165706" w:rsidRDefault="00134047">
      <w:pPr>
        <w:numPr>
          <w:ilvl w:val="1"/>
          <w:numId w:val="26"/>
        </w:numPr>
        <w:pBdr>
          <w:bar w:val="single" w:sz="4" w:color="auto"/>
        </w:pBdr>
        <w:tabs>
          <w:tab w:val="clear" w:pos="1155"/>
        </w:tabs>
        <w:spacing w:after="0" w:line="240" w:lineRule="auto"/>
        <w:ind w:right="0"/>
        <w:rPr>
          <w:rFonts w:ascii="Arial" w:hAnsi="Arial" w:cs="Arial"/>
          <w:bCs/>
          <w:color w:val="FF0000"/>
          <w:szCs w:val="20"/>
        </w:rPr>
      </w:pPr>
      <w:r>
        <w:rPr>
          <w:rFonts w:ascii="Arial" w:hAnsi="Arial" w:cs="Arial"/>
          <w:szCs w:val="20"/>
        </w:rPr>
        <w:t>Zamawiający nie dopuszcza możliwości składania ofert częściowych</w:t>
      </w:r>
    </w:p>
    <w:p w:rsidR="00165706" w:rsidRDefault="00134047">
      <w:pPr>
        <w:numPr>
          <w:ilvl w:val="1"/>
          <w:numId w:val="26"/>
        </w:numPr>
        <w:pBdr>
          <w:bar w:val="single" w:sz="4" w:color="auto"/>
        </w:pBdr>
        <w:tabs>
          <w:tab w:val="clear" w:pos="1155"/>
        </w:tabs>
        <w:spacing w:after="0" w:line="240" w:lineRule="auto"/>
        <w:ind w:right="0"/>
        <w:rPr>
          <w:rFonts w:ascii="Arial" w:hAnsi="Arial" w:cs="Arial"/>
          <w:bCs/>
          <w:szCs w:val="20"/>
        </w:rPr>
      </w:pPr>
      <w:r>
        <w:rPr>
          <w:rFonts w:ascii="Arial" w:hAnsi="Arial" w:cs="Arial"/>
          <w:bCs/>
          <w:szCs w:val="20"/>
        </w:rPr>
        <w:t>Zamawiający nie przewiduje zawarcia umowy ramowej.</w:t>
      </w:r>
    </w:p>
    <w:p w:rsidR="00165706" w:rsidRDefault="00134047">
      <w:pPr>
        <w:numPr>
          <w:ilvl w:val="1"/>
          <w:numId w:val="26"/>
        </w:numPr>
        <w:pBdr>
          <w:bar w:val="single" w:sz="4" w:color="auto"/>
        </w:pBdr>
        <w:tabs>
          <w:tab w:val="clear" w:pos="1155"/>
        </w:tabs>
        <w:spacing w:after="0" w:line="240" w:lineRule="auto"/>
        <w:ind w:right="0"/>
        <w:rPr>
          <w:rFonts w:ascii="Arial" w:hAnsi="Arial" w:cs="Arial"/>
          <w:szCs w:val="20"/>
        </w:rPr>
      </w:pPr>
      <w:r>
        <w:rPr>
          <w:rFonts w:ascii="Arial" w:hAnsi="Arial" w:cs="Arial"/>
          <w:bCs/>
          <w:szCs w:val="20"/>
        </w:rPr>
        <w:t>Zamawiający nie przewiduje aukcji elektronicznej.</w:t>
      </w:r>
    </w:p>
    <w:p w:rsidR="00165706" w:rsidRDefault="00134047">
      <w:pPr>
        <w:numPr>
          <w:ilvl w:val="1"/>
          <w:numId w:val="26"/>
        </w:numPr>
        <w:pBdr>
          <w:bar w:val="single" w:sz="4" w:color="auto"/>
        </w:pBdr>
        <w:tabs>
          <w:tab w:val="clear" w:pos="1155"/>
        </w:tabs>
        <w:spacing w:after="0" w:line="240" w:lineRule="auto"/>
        <w:ind w:right="0"/>
        <w:rPr>
          <w:rFonts w:ascii="Arial" w:hAnsi="Arial" w:cs="Arial"/>
          <w:szCs w:val="20"/>
        </w:rPr>
      </w:pPr>
      <w:r>
        <w:rPr>
          <w:rFonts w:ascii="Arial" w:hAnsi="Arial" w:cs="Arial"/>
          <w:szCs w:val="20"/>
        </w:rPr>
        <w:t xml:space="preserve">Zamawiający nie przewiduje rozliczeń w walutach obcych. </w:t>
      </w:r>
    </w:p>
    <w:p w:rsidR="00165706" w:rsidRDefault="00134047">
      <w:pPr>
        <w:numPr>
          <w:ilvl w:val="1"/>
          <w:numId w:val="26"/>
        </w:numPr>
        <w:pBdr>
          <w:bar w:val="single" w:sz="4" w:color="auto"/>
        </w:pBdr>
        <w:tabs>
          <w:tab w:val="clear" w:pos="1155"/>
        </w:tabs>
        <w:spacing w:after="0" w:line="240" w:lineRule="auto"/>
        <w:ind w:right="0"/>
        <w:rPr>
          <w:rFonts w:ascii="Arial" w:hAnsi="Arial" w:cs="Arial"/>
          <w:szCs w:val="20"/>
        </w:rPr>
      </w:pPr>
      <w:r>
        <w:rPr>
          <w:rFonts w:ascii="Arial" w:hAnsi="Arial" w:cs="Arial"/>
          <w:szCs w:val="20"/>
        </w:rPr>
        <w:t xml:space="preserve">Zamawiający nie przewiduje zastosowania dynamicznego systemu zakupów. </w:t>
      </w:r>
    </w:p>
    <w:p w:rsidR="00165706" w:rsidRDefault="00134047">
      <w:pPr>
        <w:numPr>
          <w:ilvl w:val="1"/>
          <w:numId w:val="26"/>
        </w:numPr>
        <w:pBdr>
          <w:bar w:val="single" w:sz="4" w:color="auto"/>
        </w:pBdr>
        <w:tabs>
          <w:tab w:val="clear" w:pos="1155"/>
        </w:tabs>
        <w:spacing w:after="0" w:line="240" w:lineRule="auto"/>
        <w:ind w:right="0"/>
        <w:rPr>
          <w:rFonts w:ascii="Arial" w:hAnsi="Arial" w:cs="Arial"/>
          <w:szCs w:val="20"/>
        </w:rPr>
      </w:pPr>
      <w:r>
        <w:rPr>
          <w:rFonts w:ascii="Arial" w:hAnsi="Arial" w:cs="Arial"/>
          <w:szCs w:val="20"/>
        </w:rPr>
        <w:t xml:space="preserve">Zamawiający nie będzie udzielać zaliczek na poczet wykonania zamówienia. </w:t>
      </w:r>
    </w:p>
    <w:p w:rsidR="00165706" w:rsidRDefault="00134047">
      <w:pPr>
        <w:numPr>
          <w:ilvl w:val="1"/>
          <w:numId w:val="26"/>
        </w:numPr>
        <w:pBdr>
          <w:bar w:val="single" w:sz="4" w:color="auto"/>
        </w:pBdr>
        <w:tabs>
          <w:tab w:val="clear" w:pos="1155"/>
        </w:tabs>
        <w:spacing w:after="0" w:line="240" w:lineRule="auto"/>
        <w:ind w:right="0"/>
        <w:rPr>
          <w:rFonts w:ascii="Arial" w:hAnsi="Arial" w:cs="Arial"/>
          <w:szCs w:val="20"/>
        </w:rPr>
      </w:pPr>
      <w:r>
        <w:rPr>
          <w:rFonts w:ascii="Arial" w:hAnsi="Arial" w:cs="Arial"/>
          <w:szCs w:val="20"/>
        </w:rPr>
        <w:t>Zamawiający nie zamierza zwoływać zebrania Wykonawców.</w:t>
      </w:r>
    </w:p>
    <w:p w:rsidR="00165706" w:rsidRDefault="00134047">
      <w:pPr>
        <w:numPr>
          <w:ilvl w:val="1"/>
          <w:numId w:val="26"/>
        </w:numPr>
        <w:pBdr>
          <w:bar w:val="single" w:sz="4" w:color="auto"/>
        </w:pBdr>
        <w:tabs>
          <w:tab w:val="clear" w:pos="1155"/>
        </w:tabs>
        <w:spacing w:after="0" w:line="240" w:lineRule="auto"/>
        <w:ind w:right="0"/>
        <w:rPr>
          <w:rFonts w:ascii="Arial" w:hAnsi="Arial" w:cs="Arial"/>
          <w:szCs w:val="20"/>
        </w:rPr>
      </w:pPr>
      <w:r>
        <w:rPr>
          <w:rFonts w:ascii="Arial" w:eastAsia="Lucida Sans Unicode" w:hAnsi="Arial" w:cs="Arial"/>
          <w:szCs w:val="20"/>
        </w:rPr>
        <w:t>Zamawiający nie przewiduje zwrotu kosztów udziału w postępowaniu</w:t>
      </w:r>
    </w:p>
    <w:p w:rsidR="00165706" w:rsidRDefault="00134047">
      <w:pPr>
        <w:widowControl w:val="0"/>
        <w:numPr>
          <w:ilvl w:val="1"/>
          <w:numId w:val="26"/>
        </w:numPr>
        <w:tabs>
          <w:tab w:val="clear" w:pos="1155"/>
        </w:tabs>
        <w:suppressAutoHyphens/>
        <w:spacing w:after="0" w:line="240" w:lineRule="auto"/>
        <w:ind w:left="993" w:right="0"/>
        <w:rPr>
          <w:rFonts w:ascii="Arial" w:eastAsia="Lucida Sans Unicode" w:hAnsi="Arial" w:cs="Arial"/>
          <w:szCs w:val="20"/>
        </w:rPr>
      </w:pPr>
      <w:r>
        <w:rPr>
          <w:rFonts w:ascii="Arial" w:hAnsi="Arial" w:cs="Arial"/>
          <w:szCs w:val="20"/>
        </w:rPr>
        <w:t>Każdy z Wykonawców może złożyć tylko jedną ofertę</w:t>
      </w:r>
    </w:p>
    <w:p w:rsidR="00165706" w:rsidRDefault="00134047">
      <w:pPr>
        <w:numPr>
          <w:ilvl w:val="1"/>
          <w:numId w:val="26"/>
        </w:numPr>
        <w:tabs>
          <w:tab w:val="clear" w:pos="1155"/>
        </w:tabs>
        <w:spacing w:after="0" w:line="240" w:lineRule="auto"/>
        <w:ind w:left="993" w:right="0"/>
        <w:jc w:val="left"/>
        <w:rPr>
          <w:rFonts w:ascii="Arial" w:eastAsia="Lucida Sans Unicode" w:hAnsi="Arial" w:cs="Arial"/>
          <w:szCs w:val="20"/>
        </w:rPr>
      </w:pPr>
      <w:r>
        <w:rPr>
          <w:rFonts w:ascii="Arial" w:eastAsia="Lucida Sans Unicode" w:hAnsi="Arial" w:cs="Arial"/>
          <w:szCs w:val="20"/>
        </w:rPr>
        <w:t>Zamawiający nie przewiduje udzielenia zamówień, o których mowa w art. 67 ust. 1 pkt 6 ustawy PZP.</w:t>
      </w:r>
    </w:p>
    <w:p w:rsidR="00165706" w:rsidRDefault="00134047">
      <w:pPr>
        <w:pStyle w:val="Akapitzlist"/>
        <w:numPr>
          <w:ilvl w:val="0"/>
          <w:numId w:val="27"/>
        </w:numPr>
        <w:spacing w:after="0"/>
        <w:ind w:right="58" w:hanging="151"/>
      </w:pPr>
      <w:r>
        <w:t xml:space="preserve">    Zamawiający nie zastrzega samodzielnego wykonania kluczowych części zamówienia. Wszelkie </w:t>
      </w:r>
    </w:p>
    <w:p w:rsidR="00165706" w:rsidRDefault="00134047">
      <w:pPr>
        <w:spacing w:after="0"/>
        <w:ind w:left="1037" w:right="58" w:firstLine="0"/>
        <w:rPr>
          <w:b/>
        </w:rPr>
      </w:pPr>
      <w:r>
        <w:t xml:space="preserve">    nieuregulowane w niniejszym SIWZ czynności, uprawnienia, obowiązki Wykonawców</w:t>
      </w:r>
      <w:r>
        <w:rPr>
          <w:b/>
        </w:rPr>
        <w:t xml:space="preserve">  </w:t>
      </w:r>
      <w:r>
        <w:t>i Zamawiającego, których ustawa nie nakazała zawierać Zamawiającemu w SIWZ, a które mogą przyczynić się do właściwego przebiegu postępowania, reguluje ustawa PZP.</w:t>
      </w:r>
      <w:r>
        <w:rPr>
          <w:b/>
        </w:rPr>
        <w:t xml:space="preserve"> </w:t>
      </w:r>
    </w:p>
    <w:p w:rsidR="00165706" w:rsidRDefault="00134047">
      <w:pPr>
        <w:pStyle w:val="Akapitzlist"/>
        <w:numPr>
          <w:ilvl w:val="0"/>
          <w:numId w:val="27"/>
        </w:numPr>
        <w:pBdr>
          <w:bar w:val="single" w:sz="4" w:color="auto"/>
        </w:pBdr>
        <w:ind w:hanging="151"/>
        <w:rPr>
          <w:rFonts w:ascii="Arial" w:hAnsi="Arial" w:cs="Arial"/>
          <w:b/>
          <w:bCs/>
          <w:szCs w:val="20"/>
        </w:rPr>
      </w:pPr>
      <w:r>
        <w:rPr>
          <w:rFonts w:ascii="Arial" w:hAnsi="Arial" w:cs="Arial"/>
          <w:szCs w:val="20"/>
        </w:rPr>
        <w:lastRenderedPageBreak/>
        <w:t xml:space="preserve">Zamawiający informuje, że przed wszczęciem postępowania o zamówienie publiczne nie przeprowadzono dialogu technicznego. </w:t>
      </w:r>
    </w:p>
    <w:p w:rsidR="00165706" w:rsidRDefault="00134047">
      <w:pPr>
        <w:pStyle w:val="Nagwek9"/>
        <w:widowControl/>
        <w:pBdr>
          <w:top w:val="single" w:sz="4" w:space="1" w:color="auto"/>
          <w:left w:val="single" w:sz="4" w:space="4" w:color="auto"/>
          <w:bottom w:val="single" w:sz="4" w:space="1" w:color="auto"/>
          <w:right w:val="single" w:sz="4" w:space="4" w:color="auto"/>
        </w:pBdr>
        <w:shd w:val="clear" w:color="auto" w:fill="C0C0C0"/>
        <w:tabs>
          <w:tab w:val="clear" w:pos="360"/>
          <w:tab w:val="clear" w:pos="720"/>
        </w:tabs>
        <w:autoSpaceDE w:val="0"/>
        <w:autoSpaceDN w:val="0"/>
        <w:adjustRightInd w:val="0"/>
        <w:spacing w:after="120"/>
        <w:rPr>
          <w:bCs/>
          <w:szCs w:val="20"/>
          <w:lang w:eastAsia="ar-SA"/>
        </w:rPr>
      </w:pPr>
      <w:r>
        <w:rPr>
          <w:szCs w:val="20"/>
          <w:highlight w:val="lightGray"/>
        </w:rPr>
        <w:t xml:space="preserve"> XX.  </w:t>
      </w:r>
      <w:r>
        <w:rPr>
          <w:bCs/>
          <w:szCs w:val="20"/>
          <w:lang w:eastAsia="ar-SA"/>
        </w:rPr>
        <w:t>KLAUZULA INFORMACYJNA Z ART. 13 RODO</w:t>
      </w:r>
    </w:p>
    <w:p w:rsidR="00165706" w:rsidRDefault="00134047">
      <w:pPr>
        <w:autoSpaceDE w:val="0"/>
        <w:autoSpaceDN w:val="0"/>
        <w:adjustRightInd w:val="0"/>
        <w:ind w:left="360"/>
        <w:rPr>
          <w:rFonts w:ascii="Arial" w:hAnsi="Arial" w:cs="Arial"/>
          <w:szCs w:val="20"/>
          <w:lang w:eastAsia="ar-SA"/>
        </w:rPr>
      </w:pPr>
      <w:r>
        <w:rPr>
          <w:rFonts w:ascii="Arial" w:hAnsi="Arial" w:cs="Arial"/>
          <w:szCs w:val="20"/>
          <w:lang w:eastAsia="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65706" w:rsidRDefault="00134047">
      <w:pPr>
        <w:numPr>
          <w:ilvl w:val="0"/>
          <w:numId w:val="28"/>
        </w:numPr>
        <w:autoSpaceDE w:val="0"/>
        <w:autoSpaceDN w:val="0"/>
        <w:adjustRightInd w:val="0"/>
        <w:spacing w:after="0" w:line="240" w:lineRule="auto"/>
        <w:ind w:right="0"/>
        <w:rPr>
          <w:rFonts w:ascii="Arial" w:hAnsi="Arial" w:cs="Arial"/>
          <w:i/>
          <w:szCs w:val="20"/>
          <w:lang w:eastAsia="ar-SA"/>
        </w:rPr>
      </w:pPr>
      <w:r>
        <w:rPr>
          <w:rFonts w:ascii="Arial" w:hAnsi="Arial" w:cs="Arial"/>
          <w:szCs w:val="20"/>
          <w:lang w:eastAsia="ar-SA"/>
        </w:rPr>
        <w:t xml:space="preserve">administratorem Pani/Pana danych osobowych jest </w:t>
      </w:r>
      <w:r w:rsidR="00763928" w:rsidRPr="00F048F4">
        <w:rPr>
          <w:rFonts w:ascii="Arial" w:hAnsi="Arial" w:cs="Arial"/>
          <w:b/>
          <w:i/>
          <w:szCs w:val="20"/>
          <w:lang w:eastAsia="ar-SA"/>
        </w:rPr>
        <w:t xml:space="preserve">Zakład Gospodarki Komunalnej i Mieszkaniowej w Sieniawie </w:t>
      </w:r>
      <w:r w:rsidRPr="00F048F4">
        <w:rPr>
          <w:rFonts w:ascii="Arial" w:hAnsi="Arial" w:cs="Arial"/>
          <w:b/>
          <w:i/>
          <w:color w:val="FF0000"/>
          <w:szCs w:val="20"/>
          <w:lang w:eastAsia="ar-SA"/>
        </w:rPr>
        <w:t xml:space="preserve"> </w:t>
      </w:r>
      <w:r w:rsidR="00763928" w:rsidRPr="00F048F4">
        <w:rPr>
          <w:rFonts w:ascii="Arial" w:hAnsi="Arial" w:cs="Arial"/>
          <w:b/>
          <w:i/>
          <w:color w:val="auto"/>
          <w:szCs w:val="20"/>
          <w:lang w:eastAsia="ar-SA"/>
        </w:rPr>
        <w:t>ul. Augustowska 15, 37-530 Sieniawa</w:t>
      </w:r>
      <w:r w:rsidRPr="00F048F4">
        <w:rPr>
          <w:rFonts w:ascii="Arial" w:hAnsi="Arial" w:cs="Arial"/>
          <w:b/>
          <w:i/>
          <w:color w:val="auto"/>
          <w:szCs w:val="20"/>
          <w:lang w:eastAsia="ar-SA"/>
        </w:rPr>
        <w:t xml:space="preserve"> tel. 16 622</w:t>
      </w:r>
      <w:r w:rsidR="00F048F4" w:rsidRPr="00F048F4">
        <w:rPr>
          <w:rFonts w:ascii="Arial" w:hAnsi="Arial" w:cs="Arial"/>
          <w:b/>
          <w:i/>
          <w:color w:val="auto"/>
          <w:szCs w:val="20"/>
          <w:lang w:eastAsia="ar-SA"/>
        </w:rPr>
        <w:t>7235</w:t>
      </w:r>
      <w:r w:rsidRPr="00F048F4">
        <w:rPr>
          <w:rFonts w:ascii="Arial" w:hAnsi="Arial" w:cs="Arial"/>
          <w:b/>
          <w:i/>
          <w:szCs w:val="20"/>
          <w:lang w:eastAsia="ar-SA"/>
        </w:rPr>
        <w:t xml:space="preserve">  e-mail </w:t>
      </w:r>
      <w:hyperlink r:id="rId14" w:history="1">
        <w:r w:rsidR="00F048F4" w:rsidRPr="00F048F4">
          <w:rPr>
            <w:rStyle w:val="Hipercze"/>
            <w:rFonts w:ascii="Arial" w:hAnsi="Arial" w:cs="Arial"/>
            <w:b/>
            <w:i/>
            <w:szCs w:val="20"/>
            <w:lang w:eastAsia="ar-SA"/>
          </w:rPr>
          <w:t>zgkim@sieniawa.pl</w:t>
        </w:r>
      </w:hyperlink>
      <w:r w:rsidR="00F048F4" w:rsidRPr="00F048F4">
        <w:rPr>
          <w:rFonts w:ascii="Arial" w:hAnsi="Arial" w:cs="Arial"/>
          <w:b/>
          <w:i/>
          <w:szCs w:val="20"/>
          <w:lang w:eastAsia="ar-SA"/>
        </w:rPr>
        <w:t xml:space="preserve"> </w:t>
      </w:r>
    </w:p>
    <w:p w:rsidR="00165706" w:rsidRPr="00F048F4" w:rsidRDefault="00134047">
      <w:pPr>
        <w:numPr>
          <w:ilvl w:val="0"/>
          <w:numId w:val="29"/>
        </w:numPr>
        <w:autoSpaceDE w:val="0"/>
        <w:autoSpaceDN w:val="0"/>
        <w:adjustRightInd w:val="0"/>
        <w:spacing w:after="0" w:line="240" w:lineRule="auto"/>
        <w:ind w:right="0"/>
        <w:rPr>
          <w:rFonts w:ascii="Arial" w:hAnsi="Arial" w:cs="Arial"/>
          <w:b/>
          <w:color w:val="auto"/>
          <w:szCs w:val="20"/>
          <w:lang w:eastAsia="ar-SA"/>
        </w:rPr>
      </w:pPr>
      <w:r>
        <w:rPr>
          <w:rFonts w:ascii="Arial" w:hAnsi="Arial" w:cs="Arial"/>
          <w:szCs w:val="20"/>
          <w:lang w:eastAsia="ar-SA"/>
        </w:rPr>
        <w:t xml:space="preserve">inspektorem ochrony danych osobowych </w:t>
      </w:r>
      <w:r w:rsidRPr="00F048F4">
        <w:rPr>
          <w:rFonts w:ascii="Arial" w:hAnsi="Arial" w:cs="Arial"/>
          <w:b/>
          <w:szCs w:val="20"/>
          <w:lang w:eastAsia="ar-SA"/>
        </w:rPr>
        <w:t>w Zakładzie Gospodarki Komunalnej i Mie</w:t>
      </w:r>
      <w:r w:rsidR="00F048F4" w:rsidRPr="00F048F4">
        <w:rPr>
          <w:rFonts w:ascii="Arial" w:hAnsi="Arial" w:cs="Arial"/>
          <w:b/>
          <w:szCs w:val="20"/>
          <w:lang w:eastAsia="ar-SA"/>
        </w:rPr>
        <w:t xml:space="preserve">szkaniowej w Sieniawie jest Pan Wojciech Buczko </w:t>
      </w:r>
      <w:r w:rsidR="00F048F4">
        <w:rPr>
          <w:rFonts w:ascii="Arial" w:hAnsi="Arial" w:cs="Arial"/>
          <w:b/>
          <w:i/>
          <w:szCs w:val="20"/>
          <w:lang w:eastAsia="ar-SA"/>
        </w:rPr>
        <w:t xml:space="preserve">, kontakt e-mail: </w:t>
      </w:r>
      <w:hyperlink r:id="rId15" w:history="1">
        <w:r w:rsidR="00F048F4" w:rsidRPr="00F048F4">
          <w:rPr>
            <w:rStyle w:val="Hipercze"/>
            <w:rFonts w:ascii="Arial" w:hAnsi="Arial" w:cs="Arial"/>
            <w:b/>
            <w:i/>
            <w:szCs w:val="20"/>
            <w:lang w:eastAsia="ar-SA"/>
          </w:rPr>
          <w:t>iod@sieniawa.pl</w:t>
        </w:r>
      </w:hyperlink>
      <w:r w:rsidRPr="00F048F4">
        <w:rPr>
          <w:rFonts w:ascii="Arial" w:hAnsi="Arial" w:cs="Arial"/>
          <w:b/>
          <w:i/>
          <w:color w:val="FF0000"/>
          <w:szCs w:val="20"/>
          <w:lang w:eastAsia="ar-SA"/>
        </w:rPr>
        <w:t xml:space="preserve"> </w:t>
      </w:r>
      <w:r w:rsidRPr="00F048F4">
        <w:rPr>
          <w:rFonts w:ascii="Arial" w:hAnsi="Arial" w:cs="Arial"/>
          <w:b/>
          <w:i/>
          <w:color w:val="auto"/>
          <w:szCs w:val="20"/>
          <w:lang w:eastAsia="ar-SA"/>
        </w:rPr>
        <w:t xml:space="preserve">, telefon </w:t>
      </w:r>
      <w:r w:rsidR="00F048F4" w:rsidRPr="00F048F4">
        <w:rPr>
          <w:rFonts w:ascii="Arial" w:hAnsi="Arial" w:cs="Arial"/>
          <w:b/>
          <w:i/>
          <w:color w:val="auto"/>
          <w:szCs w:val="20"/>
          <w:lang w:eastAsia="ar-SA"/>
        </w:rPr>
        <w:t>+48 660725715;</w:t>
      </w:r>
    </w:p>
    <w:p w:rsidR="00165706" w:rsidRDefault="00134047">
      <w:pPr>
        <w:numPr>
          <w:ilvl w:val="0"/>
          <w:numId w:val="29"/>
        </w:numPr>
        <w:autoSpaceDE w:val="0"/>
        <w:autoSpaceDN w:val="0"/>
        <w:adjustRightInd w:val="0"/>
        <w:spacing w:after="0" w:line="240" w:lineRule="auto"/>
        <w:ind w:right="0"/>
        <w:rPr>
          <w:rFonts w:ascii="Arial" w:hAnsi="Arial" w:cs="Arial"/>
          <w:b/>
          <w:i/>
          <w:szCs w:val="20"/>
          <w:lang w:eastAsia="ar-SA"/>
        </w:rPr>
      </w:pPr>
      <w:r>
        <w:rPr>
          <w:rFonts w:ascii="Arial" w:hAnsi="Arial" w:cs="Arial"/>
          <w:szCs w:val="20"/>
          <w:lang w:eastAsia="ar-SA"/>
        </w:rPr>
        <w:t>Pani/Pana dane osobowe przetwarzane będą na podstawie art. 6 ust. 1 lit. c</w:t>
      </w:r>
      <w:r>
        <w:rPr>
          <w:rFonts w:ascii="Arial" w:hAnsi="Arial" w:cs="Arial"/>
          <w:i/>
          <w:szCs w:val="20"/>
          <w:lang w:eastAsia="ar-SA"/>
        </w:rPr>
        <w:t xml:space="preserve"> </w:t>
      </w:r>
      <w:r>
        <w:rPr>
          <w:rFonts w:ascii="Arial" w:hAnsi="Arial" w:cs="Arial"/>
          <w:szCs w:val="20"/>
          <w:lang w:eastAsia="ar-SA"/>
        </w:rPr>
        <w:t xml:space="preserve">RODO w celu związanym z postępowaniem o udzielenie zamówienia publicznego na zadanie </w:t>
      </w:r>
      <w:r>
        <w:rPr>
          <w:rFonts w:ascii="Arial" w:hAnsi="Arial" w:cs="Arial"/>
          <w:i/>
          <w:szCs w:val="20"/>
          <w:lang w:eastAsia="ar-SA"/>
        </w:rPr>
        <w:t>,</w:t>
      </w:r>
      <w:r>
        <w:rPr>
          <w:rFonts w:ascii="Arial" w:hAnsi="Arial" w:cs="Arial"/>
          <w:b/>
          <w:bCs/>
          <w:szCs w:val="20"/>
        </w:rPr>
        <w:t xml:space="preserve"> „Zakup paliw płynnych w 20</w:t>
      </w:r>
      <w:r w:rsidR="002E7CD1">
        <w:rPr>
          <w:rFonts w:ascii="Arial" w:hAnsi="Arial" w:cs="Arial"/>
          <w:b/>
          <w:bCs/>
          <w:szCs w:val="20"/>
        </w:rPr>
        <w:t>20</w:t>
      </w:r>
      <w:r>
        <w:rPr>
          <w:rFonts w:ascii="Arial" w:hAnsi="Arial" w:cs="Arial"/>
          <w:b/>
          <w:bCs/>
          <w:szCs w:val="20"/>
        </w:rPr>
        <w:t xml:space="preserve"> roku, dokonywana bezpośrednio na stacji paliw dla ZGKiM Sieniawa .” </w:t>
      </w:r>
      <w:r>
        <w:rPr>
          <w:rFonts w:ascii="Arial" w:hAnsi="Arial" w:cs="Arial"/>
          <w:szCs w:val="20"/>
          <w:lang w:eastAsia="ar-SA"/>
        </w:rPr>
        <w:t xml:space="preserve">prowadzonym w trybie </w:t>
      </w:r>
      <w:r>
        <w:rPr>
          <w:rFonts w:ascii="Arial" w:hAnsi="Arial" w:cs="Arial"/>
          <w:b/>
          <w:szCs w:val="20"/>
          <w:lang w:eastAsia="ar-SA"/>
        </w:rPr>
        <w:t>przetargu nieograniczonego</w:t>
      </w:r>
      <w:r>
        <w:rPr>
          <w:rFonts w:ascii="Arial" w:hAnsi="Arial" w:cs="Arial"/>
          <w:szCs w:val="20"/>
          <w:lang w:eastAsia="ar-SA"/>
        </w:rPr>
        <w:t xml:space="preserve"> ;</w:t>
      </w:r>
    </w:p>
    <w:p w:rsidR="00165706" w:rsidRDefault="00134047">
      <w:pPr>
        <w:numPr>
          <w:ilvl w:val="0"/>
          <w:numId w:val="29"/>
        </w:numPr>
        <w:autoSpaceDE w:val="0"/>
        <w:autoSpaceDN w:val="0"/>
        <w:adjustRightInd w:val="0"/>
        <w:spacing w:after="0" w:line="240" w:lineRule="auto"/>
        <w:ind w:right="0"/>
        <w:rPr>
          <w:rFonts w:ascii="Arial" w:hAnsi="Arial" w:cs="Arial"/>
          <w:szCs w:val="20"/>
          <w:lang w:eastAsia="ar-SA"/>
        </w:rPr>
      </w:pPr>
      <w:r>
        <w:rPr>
          <w:rFonts w:ascii="Arial" w:hAnsi="Arial" w:cs="Arial"/>
          <w:szCs w:val="20"/>
          <w:lang w:eastAsia="ar-SA"/>
        </w:rPr>
        <w:t>odbiorcami Pani/Pana danych osobowych będą osoby lub podmioty, którym udostępniona zostanie dokumentacja postępowania w oparciu o art. 8 oraz art. 96 ust. 3 ustawy z dnia 29 stycznia 2004 r. – Prawo zamówień publicznych (</w:t>
      </w:r>
      <w:r>
        <w:rPr>
          <w:rFonts w:ascii="Arial" w:hAnsi="Arial" w:cs="Arial"/>
          <w:color w:val="auto"/>
          <w:szCs w:val="20"/>
          <w:lang w:eastAsia="ar-SA"/>
        </w:rPr>
        <w:t>Dz. U. z 2018 r. poz. 1986 z późn</w:t>
      </w:r>
      <w:r>
        <w:rPr>
          <w:rFonts w:ascii="Arial" w:hAnsi="Arial" w:cs="Arial"/>
          <w:szCs w:val="20"/>
          <w:lang w:eastAsia="ar-SA"/>
        </w:rPr>
        <w:t xml:space="preserve">. zmianami ), dalej „ustawa Pzp”;  </w:t>
      </w:r>
    </w:p>
    <w:p w:rsidR="00165706" w:rsidRDefault="00134047">
      <w:pPr>
        <w:numPr>
          <w:ilvl w:val="0"/>
          <w:numId w:val="29"/>
        </w:numPr>
        <w:autoSpaceDE w:val="0"/>
        <w:autoSpaceDN w:val="0"/>
        <w:adjustRightInd w:val="0"/>
        <w:spacing w:after="0" w:line="240" w:lineRule="auto"/>
        <w:ind w:right="0"/>
        <w:rPr>
          <w:rFonts w:ascii="Arial" w:hAnsi="Arial" w:cs="Arial"/>
          <w:szCs w:val="20"/>
          <w:lang w:eastAsia="ar-SA"/>
        </w:rPr>
      </w:pPr>
      <w:r>
        <w:rPr>
          <w:rFonts w:ascii="Arial" w:hAnsi="Arial" w:cs="Arial"/>
          <w:szCs w:val="20"/>
          <w:lang w:eastAsia="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165706" w:rsidRDefault="00134047">
      <w:pPr>
        <w:numPr>
          <w:ilvl w:val="0"/>
          <w:numId w:val="29"/>
        </w:numPr>
        <w:autoSpaceDE w:val="0"/>
        <w:autoSpaceDN w:val="0"/>
        <w:adjustRightInd w:val="0"/>
        <w:spacing w:after="0" w:line="240" w:lineRule="auto"/>
        <w:ind w:right="0"/>
        <w:rPr>
          <w:rFonts w:ascii="Arial" w:hAnsi="Arial" w:cs="Arial"/>
          <w:b/>
          <w:i/>
          <w:szCs w:val="20"/>
          <w:lang w:eastAsia="ar-SA"/>
        </w:rPr>
      </w:pPr>
      <w:r>
        <w:rPr>
          <w:rFonts w:ascii="Arial" w:hAnsi="Arial" w:cs="Arial"/>
          <w:szCs w:val="20"/>
          <w:lang w:eastAsia="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65706" w:rsidRDefault="00134047">
      <w:pPr>
        <w:numPr>
          <w:ilvl w:val="0"/>
          <w:numId w:val="29"/>
        </w:numPr>
        <w:autoSpaceDE w:val="0"/>
        <w:autoSpaceDN w:val="0"/>
        <w:adjustRightInd w:val="0"/>
        <w:spacing w:after="0" w:line="240" w:lineRule="auto"/>
        <w:ind w:right="0"/>
        <w:rPr>
          <w:rFonts w:ascii="Arial" w:hAnsi="Arial" w:cs="Arial"/>
          <w:szCs w:val="20"/>
          <w:lang w:eastAsia="ar-SA"/>
        </w:rPr>
      </w:pPr>
      <w:r>
        <w:rPr>
          <w:rFonts w:ascii="Arial" w:hAnsi="Arial" w:cs="Arial"/>
          <w:szCs w:val="20"/>
          <w:lang w:eastAsia="ar-SA"/>
        </w:rPr>
        <w:t>w odniesieniu do Pani/Pana danych osobowych decyzje nie będą podejmowane w sposób zautomatyzowany, stosowanie do art. 22 RODO;</w:t>
      </w:r>
    </w:p>
    <w:p w:rsidR="00165706" w:rsidRDefault="00134047">
      <w:pPr>
        <w:numPr>
          <w:ilvl w:val="0"/>
          <w:numId w:val="29"/>
        </w:numPr>
        <w:autoSpaceDE w:val="0"/>
        <w:autoSpaceDN w:val="0"/>
        <w:adjustRightInd w:val="0"/>
        <w:spacing w:after="0" w:line="240" w:lineRule="auto"/>
        <w:ind w:right="0"/>
        <w:rPr>
          <w:rFonts w:ascii="Arial" w:hAnsi="Arial" w:cs="Arial"/>
          <w:szCs w:val="20"/>
          <w:lang w:eastAsia="ar-SA"/>
        </w:rPr>
      </w:pPr>
      <w:r>
        <w:rPr>
          <w:rFonts w:ascii="Arial" w:hAnsi="Arial" w:cs="Arial"/>
          <w:szCs w:val="20"/>
          <w:lang w:eastAsia="ar-SA"/>
        </w:rPr>
        <w:t>posiada Pani/Pan:</w:t>
      </w:r>
    </w:p>
    <w:p w:rsidR="00165706" w:rsidRDefault="00134047">
      <w:pPr>
        <w:numPr>
          <w:ilvl w:val="0"/>
          <w:numId w:val="30"/>
        </w:numPr>
        <w:autoSpaceDE w:val="0"/>
        <w:autoSpaceDN w:val="0"/>
        <w:adjustRightInd w:val="0"/>
        <w:spacing w:after="0" w:line="240" w:lineRule="auto"/>
        <w:ind w:right="0"/>
        <w:rPr>
          <w:rFonts w:ascii="Arial" w:hAnsi="Arial" w:cs="Arial"/>
          <w:szCs w:val="20"/>
          <w:lang w:eastAsia="ar-SA"/>
        </w:rPr>
      </w:pPr>
      <w:r>
        <w:rPr>
          <w:rFonts w:ascii="Arial" w:hAnsi="Arial" w:cs="Arial"/>
          <w:szCs w:val="20"/>
          <w:lang w:eastAsia="ar-SA"/>
        </w:rPr>
        <w:t>na podstawie art. 15 RODO prawo dostępu do danych osobowych Pani/Pana dotyczących;</w:t>
      </w:r>
    </w:p>
    <w:p w:rsidR="00165706" w:rsidRDefault="00134047">
      <w:pPr>
        <w:numPr>
          <w:ilvl w:val="0"/>
          <w:numId w:val="30"/>
        </w:numPr>
        <w:autoSpaceDE w:val="0"/>
        <w:autoSpaceDN w:val="0"/>
        <w:adjustRightInd w:val="0"/>
        <w:spacing w:after="0" w:line="240" w:lineRule="auto"/>
        <w:ind w:right="0"/>
        <w:rPr>
          <w:rFonts w:ascii="Arial" w:hAnsi="Arial" w:cs="Arial"/>
          <w:szCs w:val="20"/>
          <w:lang w:eastAsia="ar-SA"/>
        </w:rPr>
      </w:pPr>
      <w:r>
        <w:rPr>
          <w:rFonts w:ascii="Arial" w:hAnsi="Arial" w:cs="Arial"/>
          <w:szCs w:val="20"/>
          <w:lang w:eastAsia="ar-SA"/>
        </w:rPr>
        <w:t xml:space="preserve">na podstawie art. 16 RODO prawo do sprostowania Pani/Pana danych osobowych </w:t>
      </w:r>
      <w:r>
        <w:rPr>
          <w:rFonts w:ascii="Arial" w:hAnsi="Arial" w:cs="Arial"/>
          <w:b/>
          <w:szCs w:val="20"/>
          <w:vertAlign w:val="superscript"/>
          <w:lang w:eastAsia="ar-SA"/>
        </w:rPr>
        <w:t>**</w:t>
      </w:r>
      <w:r>
        <w:rPr>
          <w:rFonts w:ascii="Arial" w:hAnsi="Arial" w:cs="Arial"/>
          <w:szCs w:val="20"/>
          <w:lang w:eastAsia="ar-SA"/>
        </w:rPr>
        <w:t>;</w:t>
      </w:r>
    </w:p>
    <w:p w:rsidR="00165706" w:rsidRDefault="00134047">
      <w:pPr>
        <w:numPr>
          <w:ilvl w:val="0"/>
          <w:numId w:val="30"/>
        </w:numPr>
        <w:autoSpaceDE w:val="0"/>
        <w:autoSpaceDN w:val="0"/>
        <w:adjustRightInd w:val="0"/>
        <w:spacing w:after="0" w:line="240" w:lineRule="auto"/>
        <w:ind w:right="0"/>
        <w:rPr>
          <w:rFonts w:ascii="Arial" w:hAnsi="Arial" w:cs="Arial"/>
          <w:szCs w:val="20"/>
          <w:lang w:eastAsia="ar-SA"/>
        </w:rPr>
      </w:pPr>
      <w:r>
        <w:rPr>
          <w:rFonts w:ascii="Arial" w:hAnsi="Arial" w:cs="Arial"/>
          <w:szCs w:val="20"/>
          <w:lang w:eastAsia="ar-SA"/>
        </w:rPr>
        <w:t xml:space="preserve">na podstawie art. 18 RODO prawo żądania od administratora ograniczenia przetwarzania danych osobowych z zastrzeżeniem przypadków, o których mowa w art. 18 ust. 2 RODO ***;  </w:t>
      </w:r>
    </w:p>
    <w:p w:rsidR="00165706" w:rsidRDefault="00134047">
      <w:pPr>
        <w:numPr>
          <w:ilvl w:val="0"/>
          <w:numId w:val="30"/>
        </w:numPr>
        <w:autoSpaceDE w:val="0"/>
        <w:autoSpaceDN w:val="0"/>
        <w:adjustRightInd w:val="0"/>
        <w:spacing w:after="0" w:line="240" w:lineRule="auto"/>
        <w:ind w:right="0"/>
        <w:rPr>
          <w:rFonts w:ascii="Arial" w:hAnsi="Arial" w:cs="Arial"/>
          <w:i/>
          <w:szCs w:val="20"/>
          <w:lang w:eastAsia="ar-SA"/>
        </w:rPr>
      </w:pPr>
      <w:r>
        <w:rPr>
          <w:rFonts w:ascii="Arial" w:hAnsi="Arial" w:cs="Arial"/>
          <w:szCs w:val="20"/>
          <w:lang w:eastAsia="ar-SA"/>
        </w:rPr>
        <w:t>prawo do wniesienia skargi do Prezesa Urzędu Ochrony Danych Osobowych, gdy uzna Pani/Pan, że przetwarzanie danych osobowych Pani/Pana dotyczących narusza przepisy RODO;</w:t>
      </w:r>
    </w:p>
    <w:p w:rsidR="00165706" w:rsidRDefault="00134047">
      <w:pPr>
        <w:numPr>
          <w:ilvl w:val="0"/>
          <w:numId w:val="29"/>
        </w:numPr>
        <w:autoSpaceDE w:val="0"/>
        <w:autoSpaceDN w:val="0"/>
        <w:adjustRightInd w:val="0"/>
        <w:spacing w:after="0" w:line="240" w:lineRule="auto"/>
        <w:ind w:right="0"/>
        <w:rPr>
          <w:rFonts w:ascii="Arial" w:hAnsi="Arial" w:cs="Arial"/>
          <w:i/>
          <w:szCs w:val="20"/>
          <w:lang w:eastAsia="ar-SA"/>
        </w:rPr>
      </w:pPr>
      <w:r>
        <w:rPr>
          <w:rFonts w:ascii="Arial" w:hAnsi="Arial" w:cs="Arial"/>
          <w:szCs w:val="20"/>
          <w:lang w:eastAsia="ar-SA"/>
        </w:rPr>
        <w:t>nie przysługuje Pani/Panu:</w:t>
      </w:r>
    </w:p>
    <w:p w:rsidR="00165706" w:rsidRDefault="00134047">
      <w:pPr>
        <w:numPr>
          <w:ilvl w:val="0"/>
          <w:numId w:val="31"/>
        </w:numPr>
        <w:autoSpaceDE w:val="0"/>
        <w:autoSpaceDN w:val="0"/>
        <w:adjustRightInd w:val="0"/>
        <w:spacing w:after="0" w:line="240" w:lineRule="auto"/>
        <w:ind w:right="0"/>
        <w:rPr>
          <w:rFonts w:ascii="Arial" w:hAnsi="Arial" w:cs="Arial"/>
          <w:i/>
          <w:szCs w:val="20"/>
          <w:lang w:eastAsia="ar-SA"/>
        </w:rPr>
      </w:pPr>
      <w:r>
        <w:rPr>
          <w:rFonts w:ascii="Arial" w:hAnsi="Arial" w:cs="Arial"/>
          <w:szCs w:val="20"/>
          <w:lang w:eastAsia="ar-SA"/>
        </w:rPr>
        <w:t>w związku z art. 17 ust. 3 lit. b, d lub e RODO prawo do usunięcia danych osobowych;</w:t>
      </w:r>
    </w:p>
    <w:p w:rsidR="00165706" w:rsidRDefault="00134047">
      <w:pPr>
        <w:numPr>
          <w:ilvl w:val="0"/>
          <w:numId w:val="31"/>
        </w:numPr>
        <w:autoSpaceDE w:val="0"/>
        <w:autoSpaceDN w:val="0"/>
        <w:adjustRightInd w:val="0"/>
        <w:spacing w:after="0" w:line="240" w:lineRule="auto"/>
        <w:ind w:right="0"/>
        <w:rPr>
          <w:rFonts w:ascii="Arial" w:hAnsi="Arial" w:cs="Arial"/>
          <w:b/>
          <w:i/>
          <w:szCs w:val="20"/>
          <w:lang w:eastAsia="ar-SA"/>
        </w:rPr>
      </w:pPr>
      <w:r>
        <w:rPr>
          <w:rFonts w:ascii="Arial" w:hAnsi="Arial" w:cs="Arial"/>
          <w:szCs w:val="20"/>
          <w:lang w:eastAsia="ar-SA"/>
        </w:rPr>
        <w:t>prawo do przenoszenia danych osobowych, o którym mowa w art. 20 RODO;</w:t>
      </w:r>
    </w:p>
    <w:p w:rsidR="00165706" w:rsidRDefault="00134047">
      <w:pPr>
        <w:numPr>
          <w:ilvl w:val="0"/>
          <w:numId w:val="31"/>
        </w:numPr>
        <w:autoSpaceDE w:val="0"/>
        <w:autoSpaceDN w:val="0"/>
        <w:adjustRightInd w:val="0"/>
        <w:spacing w:after="0" w:line="240" w:lineRule="auto"/>
        <w:ind w:right="0"/>
        <w:rPr>
          <w:rFonts w:ascii="Arial" w:hAnsi="Arial" w:cs="Arial"/>
          <w:b/>
          <w:i/>
          <w:szCs w:val="20"/>
          <w:lang w:eastAsia="ar-SA"/>
        </w:rPr>
      </w:pPr>
      <w:r>
        <w:rPr>
          <w:rFonts w:ascii="Arial" w:hAnsi="Arial" w:cs="Arial"/>
          <w:b/>
          <w:szCs w:val="20"/>
          <w:lang w:eastAsia="ar-SA"/>
        </w:rPr>
        <w:t>na podstawie art. 21 RODO prawo sprzeciwu, wobec przetwarzania danych osobowych, gdyż podstawą prawną przetwarzania Pani/Pana danych osobowych jest art. 6 ust. 1 lit. c RODO</w:t>
      </w:r>
      <w:r>
        <w:rPr>
          <w:rFonts w:ascii="Arial" w:hAnsi="Arial" w:cs="Arial"/>
          <w:szCs w:val="20"/>
          <w:lang w:eastAsia="ar-SA"/>
        </w:rPr>
        <w:t>.</w:t>
      </w:r>
      <w:r>
        <w:rPr>
          <w:rFonts w:ascii="Arial" w:hAnsi="Arial" w:cs="Arial"/>
          <w:b/>
          <w:szCs w:val="20"/>
          <w:lang w:eastAsia="ar-SA"/>
        </w:rPr>
        <w:t xml:space="preserve"> </w:t>
      </w:r>
    </w:p>
    <w:p w:rsidR="00165706" w:rsidRDefault="00165706">
      <w:pPr>
        <w:spacing w:after="4" w:line="249" w:lineRule="auto"/>
        <w:ind w:left="1244" w:right="54" w:firstLine="0"/>
      </w:pPr>
    </w:p>
    <w:p w:rsidR="00165706" w:rsidRDefault="00134047">
      <w:pPr>
        <w:pStyle w:val="Akapitzlist"/>
        <w:numPr>
          <w:ilvl w:val="0"/>
          <w:numId w:val="32"/>
        </w:numPr>
        <w:spacing w:after="4" w:line="249" w:lineRule="auto"/>
        <w:ind w:right="54"/>
      </w:pPr>
      <w:r>
        <w:rPr>
          <w:b/>
        </w:rPr>
        <w:t xml:space="preserve">Załączniki: </w:t>
      </w:r>
    </w:p>
    <w:p w:rsidR="00165706" w:rsidRDefault="00134047">
      <w:pPr>
        <w:numPr>
          <w:ilvl w:val="2"/>
          <w:numId w:val="13"/>
        </w:numPr>
        <w:ind w:left="1036" w:right="58" w:hanging="427"/>
      </w:pPr>
      <w:r>
        <w:t xml:space="preserve">Projekt  umowy  </w:t>
      </w:r>
    </w:p>
    <w:p w:rsidR="00165706" w:rsidRDefault="00134047">
      <w:pPr>
        <w:numPr>
          <w:ilvl w:val="2"/>
          <w:numId w:val="13"/>
        </w:numPr>
        <w:ind w:left="1036" w:right="58" w:hanging="427"/>
      </w:pPr>
      <w:r>
        <w:t xml:space="preserve"> Formularz oferty wraz z załącznikami:</w:t>
      </w:r>
    </w:p>
    <w:p w:rsidR="00165706" w:rsidRDefault="00134047">
      <w:pPr>
        <w:pStyle w:val="Akapitzlist"/>
        <w:numPr>
          <w:ilvl w:val="2"/>
          <w:numId w:val="13"/>
        </w:numPr>
        <w:tabs>
          <w:tab w:val="left" w:pos="1134"/>
        </w:tabs>
        <w:ind w:left="567" w:right="812"/>
        <w:jc w:val="left"/>
      </w:pPr>
      <w:r>
        <w:t xml:space="preserve">Oświadczenie dotyczące przesłanek wykluczenia z postępowania -  Załącznik nr 1, </w:t>
      </w:r>
    </w:p>
    <w:p w:rsidR="00165706" w:rsidRDefault="00134047">
      <w:pPr>
        <w:pStyle w:val="Akapitzlist"/>
        <w:numPr>
          <w:ilvl w:val="2"/>
          <w:numId w:val="13"/>
        </w:numPr>
        <w:tabs>
          <w:tab w:val="left" w:pos="1134"/>
        </w:tabs>
        <w:spacing w:after="19" w:line="246" w:lineRule="auto"/>
        <w:ind w:left="567" w:right="812"/>
        <w:jc w:val="left"/>
      </w:pPr>
      <w:r>
        <w:t>Oświadczenie dotyczące spełniania warunków udziału w postępowaniu -Załącznik nr 2,</w:t>
      </w:r>
    </w:p>
    <w:p w:rsidR="00165706" w:rsidRDefault="00134047">
      <w:pPr>
        <w:pStyle w:val="Akapitzlist"/>
        <w:numPr>
          <w:ilvl w:val="2"/>
          <w:numId w:val="13"/>
        </w:numPr>
        <w:tabs>
          <w:tab w:val="left" w:pos="1134"/>
        </w:tabs>
        <w:spacing w:after="19" w:line="246" w:lineRule="auto"/>
        <w:ind w:left="567" w:right="812"/>
        <w:jc w:val="left"/>
      </w:pPr>
      <w:r>
        <w:t xml:space="preserve">Oświadczenie Wykonawcy o przynależności albo braku przynależności do tej samej grupy          </w:t>
      </w:r>
    </w:p>
    <w:p w:rsidR="00165706" w:rsidRDefault="00134047">
      <w:pPr>
        <w:pStyle w:val="Akapitzlist"/>
        <w:tabs>
          <w:tab w:val="left" w:pos="1134"/>
        </w:tabs>
        <w:spacing w:after="19" w:line="246" w:lineRule="auto"/>
        <w:ind w:left="567" w:right="812" w:firstLine="0"/>
        <w:jc w:val="left"/>
      </w:pPr>
      <w:r>
        <w:t xml:space="preserve">          kapitałowej – Załącznik nr 3, </w:t>
      </w:r>
    </w:p>
    <w:p w:rsidR="00165706" w:rsidRDefault="00134047">
      <w:pPr>
        <w:pStyle w:val="Akapitzlist"/>
        <w:numPr>
          <w:ilvl w:val="2"/>
          <w:numId w:val="13"/>
        </w:numPr>
        <w:tabs>
          <w:tab w:val="left" w:pos="1134"/>
        </w:tabs>
        <w:spacing w:after="19" w:line="246" w:lineRule="auto"/>
        <w:ind w:left="567" w:right="812"/>
        <w:jc w:val="left"/>
      </w:pPr>
      <w:r>
        <w:t>Wzór zobowiązania osób trzecich Załącznik nr 4,</w:t>
      </w:r>
    </w:p>
    <w:p w:rsidR="00165706" w:rsidRDefault="00134047">
      <w:pPr>
        <w:pStyle w:val="Akapitzlist"/>
        <w:numPr>
          <w:ilvl w:val="2"/>
          <w:numId w:val="13"/>
        </w:numPr>
        <w:tabs>
          <w:tab w:val="left" w:pos="1134"/>
        </w:tabs>
        <w:spacing w:after="19" w:line="246" w:lineRule="auto"/>
        <w:ind w:left="567" w:right="812"/>
        <w:jc w:val="left"/>
      </w:pPr>
      <w:r>
        <w:t xml:space="preserve">Wykaz urządzeń technicznych - Załącznik nr 5, </w:t>
      </w:r>
    </w:p>
    <w:p w:rsidR="00165706" w:rsidRDefault="00134047">
      <w:pPr>
        <w:numPr>
          <w:ilvl w:val="2"/>
          <w:numId w:val="13"/>
        </w:numPr>
        <w:ind w:left="1036" w:right="58" w:hanging="427"/>
      </w:pPr>
      <w:r>
        <w:t xml:space="preserve">Formularz cenowy – Załącznik nr 6 </w:t>
      </w:r>
    </w:p>
    <w:p w:rsidR="00165706" w:rsidRDefault="00165706">
      <w:pPr>
        <w:ind w:right="58"/>
      </w:pPr>
    </w:p>
    <w:p w:rsidR="00165706" w:rsidRDefault="00165706">
      <w:pPr>
        <w:ind w:right="58"/>
      </w:pPr>
    </w:p>
    <w:p w:rsidR="00165706" w:rsidRDefault="00165706">
      <w:pPr>
        <w:ind w:right="58"/>
      </w:pPr>
    </w:p>
    <w:p w:rsidR="00165706" w:rsidRDefault="00165706">
      <w:pPr>
        <w:ind w:right="58"/>
      </w:pPr>
    </w:p>
    <w:p w:rsidR="00165706" w:rsidRDefault="00134047">
      <w:pPr>
        <w:spacing w:after="0" w:line="259" w:lineRule="auto"/>
        <w:ind w:left="0" w:right="933" w:firstLine="0"/>
      </w:pPr>
      <w:r>
        <w:rPr>
          <w:b/>
        </w:rPr>
        <w:t xml:space="preserve">                                                                                                                        Z A T W I E R D Z A M      </w:t>
      </w:r>
      <w:r>
        <w:t xml:space="preserve">                                          </w:t>
      </w:r>
      <w:r>
        <w:tab/>
        <w:t xml:space="preserve"> </w:t>
      </w:r>
      <w:r>
        <w:tab/>
        <w:t xml:space="preserve"> </w:t>
      </w:r>
      <w:r>
        <w:tab/>
        <w:t xml:space="preserve"> </w:t>
      </w:r>
      <w:r>
        <w:tab/>
        <w:t xml:space="preserve"> </w:t>
      </w:r>
      <w:r>
        <w:tab/>
        <w:t xml:space="preserve">               </w:t>
      </w:r>
    </w:p>
    <w:sectPr w:rsidR="00165706">
      <w:footerReference w:type="even" r:id="rId16"/>
      <w:footerReference w:type="default" r:id="rId17"/>
      <w:footerReference w:type="first" r:id="rId18"/>
      <w:pgSz w:w="11906" w:h="16838"/>
      <w:pgMar w:top="1172" w:right="1071" w:bottom="1219" w:left="79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73B" w:rsidRDefault="00CD773B">
      <w:pPr>
        <w:spacing w:after="0" w:line="240" w:lineRule="auto"/>
      </w:pPr>
      <w:r>
        <w:separator/>
      </w:r>
    </w:p>
  </w:endnote>
  <w:endnote w:type="continuationSeparator" w:id="0">
    <w:p w:rsidR="00CD773B" w:rsidRDefault="00CD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706" w:rsidRDefault="00134047">
    <w:pPr>
      <w:tabs>
        <w:tab w:val="center" w:pos="624"/>
        <w:tab w:val="right" w:pos="10041"/>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706" w:rsidRDefault="00134047">
    <w:pPr>
      <w:tabs>
        <w:tab w:val="center" w:pos="624"/>
        <w:tab w:val="right" w:pos="10041"/>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246E80" w:rsidRPr="00246E80">
      <w:rPr>
        <w:rFonts w:ascii="Times New Roman" w:eastAsia="Times New Roman" w:hAnsi="Times New Roman" w:cs="Times New Roman"/>
        <w:noProof/>
      </w:rPr>
      <w:t>9</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706" w:rsidRDefault="00165706">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73B" w:rsidRDefault="00CD773B">
      <w:pPr>
        <w:spacing w:after="0" w:line="240" w:lineRule="auto"/>
      </w:pPr>
      <w:r>
        <w:separator/>
      </w:r>
    </w:p>
  </w:footnote>
  <w:footnote w:type="continuationSeparator" w:id="0">
    <w:p w:rsidR="00CD773B" w:rsidRDefault="00CD7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4BC5B12"/>
    <w:multiLevelType w:val="hybridMultilevel"/>
    <w:tmpl w:val="0664738A"/>
    <w:lvl w:ilvl="0" w:tplc="0415000F">
      <w:start w:val="1"/>
      <w:numFmt w:val="decimal"/>
      <w:lvlText w:val="%1."/>
      <w:lvlJc w:val="left"/>
      <w:pPr>
        <w:ind w:left="1756" w:hanging="360"/>
      </w:pPr>
    </w:lvl>
    <w:lvl w:ilvl="1" w:tplc="04150019" w:tentative="1">
      <w:start w:val="1"/>
      <w:numFmt w:val="lowerLetter"/>
      <w:lvlText w:val="%2."/>
      <w:lvlJc w:val="left"/>
      <w:pPr>
        <w:ind w:left="2476" w:hanging="360"/>
      </w:pPr>
    </w:lvl>
    <w:lvl w:ilvl="2" w:tplc="0415001B" w:tentative="1">
      <w:start w:val="1"/>
      <w:numFmt w:val="lowerRoman"/>
      <w:lvlText w:val="%3."/>
      <w:lvlJc w:val="right"/>
      <w:pPr>
        <w:ind w:left="3196" w:hanging="180"/>
      </w:pPr>
    </w:lvl>
    <w:lvl w:ilvl="3" w:tplc="0415000F" w:tentative="1">
      <w:start w:val="1"/>
      <w:numFmt w:val="decimal"/>
      <w:lvlText w:val="%4."/>
      <w:lvlJc w:val="left"/>
      <w:pPr>
        <w:ind w:left="3916" w:hanging="360"/>
      </w:pPr>
    </w:lvl>
    <w:lvl w:ilvl="4" w:tplc="04150019" w:tentative="1">
      <w:start w:val="1"/>
      <w:numFmt w:val="lowerLetter"/>
      <w:lvlText w:val="%5."/>
      <w:lvlJc w:val="left"/>
      <w:pPr>
        <w:ind w:left="4636" w:hanging="360"/>
      </w:pPr>
    </w:lvl>
    <w:lvl w:ilvl="5" w:tplc="0415001B" w:tentative="1">
      <w:start w:val="1"/>
      <w:numFmt w:val="lowerRoman"/>
      <w:lvlText w:val="%6."/>
      <w:lvlJc w:val="right"/>
      <w:pPr>
        <w:ind w:left="5356" w:hanging="180"/>
      </w:pPr>
    </w:lvl>
    <w:lvl w:ilvl="6" w:tplc="0415000F" w:tentative="1">
      <w:start w:val="1"/>
      <w:numFmt w:val="decimal"/>
      <w:lvlText w:val="%7."/>
      <w:lvlJc w:val="left"/>
      <w:pPr>
        <w:ind w:left="6076" w:hanging="360"/>
      </w:pPr>
    </w:lvl>
    <w:lvl w:ilvl="7" w:tplc="04150019" w:tentative="1">
      <w:start w:val="1"/>
      <w:numFmt w:val="lowerLetter"/>
      <w:lvlText w:val="%8."/>
      <w:lvlJc w:val="left"/>
      <w:pPr>
        <w:ind w:left="6796" w:hanging="360"/>
      </w:pPr>
    </w:lvl>
    <w:lvl w:ilvl="8" w:tplc="0415001B" w:tentative="1">
      <w:start w:val="1"/>
      <w:numFmt w:val="lowerRoman"/>
      <w:lvlText w:val="%9."/>
      <w:lvlJc w:val="right"/>
      <w:pPr>
        <w:ind w:left="7516" w:hanging="180"/>
      </w:pPr>
    </w:lvl>
  </w:abstractNum>
  <w:abstractNum w:abstractNumId="2" w15:restartNumberingAfterBreak="0">
    <w:nsid w:val="05762593"/>
    <w:multiLevelType w:val="hybridMultilevel"/>
    <w:tmpl w:val="48122B9C"/>
    <w:lvl w:ilvl="0" w:tplc="CAF483CE">
      <w:start w:val="1"/>
      <w:numFmt w:val="decimal"/>
      <w:lvlText w:val="%1."/>
      <w:lvlJc w:val="left"/>
      <w:pPr>
        <w:ind w:left="1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40DF3"/>
    <w:multiLevelType w:val="hybridMultilevel"/>
    <w:tmpl w:val="56C8B51C"/>
    <w:lvl w:ilvl="0" w:tplc="409E7F54">
      <w:start w:val="10"/>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27320D"/>
    <w:multiLevelType w:val="hybridMultilevel"/>
    <w:tmpl w:val="C10468C4"/>
    <w:lvl w:ilvl="0" w:tplc="84C6060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2EC622">
      <w:start w:val="1"/>
      <w:numFmt w:val="lowerLetter"/>
      <w:lvlText w:val="%2"/>
      <w:lvlJc w:val="left"/>
      <w:pPr>
        <w:ind w:left="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B0BE54">
      <w:start w:val="2"/>
      <w:numFmt w:val="decimal"/>
      <w:lvlText w:val="%3)"/>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6E9FD4">
      <w:start w:val="1"/>
      <w:numFmt w:val="decimal"/>
      <w:lvlText w:val="%4"/>
      <w:lvlJc w:val="left"/>
      <w:pPr>
        <w:ind w:left="1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0210F4">
      <w:start w:val="1"/>
      <w:numFmt w:val="lowerLetter"/>
      <w:lvlText w:val="%5"/>
      <w:lvlJc w:val="left"/>
      <w:pPr>
        <w:ind w:left="2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C0EE68">
      <w:start w:val="1"/>
      <w:numFmt w:val="lowerRoman"/>
      <w:lvlText w:val="%6"/>
      <w:lvlJc w:val="left"/>
      <w:pPr>
        <w:ind w:left="3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CAE166">
      <w:start w:val="1"/>
      <w:numFmt w:val="decimal"/>
      <w:lvlText w:val="%7"/>
      <w:lvlJc w:val="left"/>
      <w:pPr>
        <w:ind w:left="4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ACC444">
      <w:start w:val="1"/>
      <w:numFmt w:val="lowerLetter"/>
      <w:lvlText w:val="%8"/>
      <w:lvlJc w:val="left"/>
      <w:pPr>
        <w:ind w:left="4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38E9EC">
      <w:start w:val="1"/>
      <w:numFmt w:val="lowerRoman"/>
      <w:lvlText w:val="%9"/>
      <w:lvlJc w:val="left"/>
      <w:pPr>
        <w:ind w:left="5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254558"/>
    <w:multiLevelType w:val="hybridMultilevel"/>
    <w:tmpl w:val="E6CE1B98"/>
    <w:lvl w:ilvl="0" w:tplc="F9A01446">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74717A">
      <w:start w:val="1"/>
      <w:numFmt w:val="decimal"/>
      <w:lvlText w:val="%2)"/>
      <w:lvlJc w:val="left"/>
      <w:pPr>
        <w:ind w:left="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32A300">
      <w:start w:val="1"/>
      <w:numFmt w:val="lowerRoman"/>
      <w:lvlText w:val="%3"/>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68081E">
      <w:start w:val="1"/>
      <w:numFmt w:val="decimal"/>
      <w:lvlText w:val="%4"/>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BEBF16">
      <w:start w:val="1"/>
      <w:numFmt w:val="lowerLetter"/>
      <w:lvlText w:val="%5"/>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867F54">
      <w:start w:val="1"/>
      <w:numFmt w:val="lowerRoman"/>
      <w:lvlText w:val="%6"/>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5E318A">
      <w:start w:val="1"/>
      <w:numFmt w:val="decimal"/>
      <w:lvlText w:val="%7"/>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B60A1C">
      <w:start w:val="1"/>
      <w:numFmt w:val="lowerLetter"/>
      <w:lvlText w:val="%8"/>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0C67B8">
      <w:start w:val="1"/>
      <w:numFmt w:val="lowerRoman"/>
      <w:lvlText w:val="%9"/>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831709"/>
    <w:multiLevelType w:val="hybridMultilevel"/>
    <w:tmpl w:val="BC5000C0"/>
    <w:lvl w:ilvl="0" w:tplc="180CE24A">
      <w:start w:val="4"/>
      <w:numFmt w:val="upperRoman"/>
      <w:lvlText w:val="%1."/>
      <w:lvlJc w:val="left"/>
      <w:pPr>
        <w:ind w:left="72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CE869ACE">
      <w:start w:val="1"/>
      <w:numFmt w:val="decimal"/>
      <w:lvlText w:val="%2)"/>
      <w:lvlJc w:val="left"/>
      <w:pPr>
        <w:ind w:left="85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71C65990">
      <w:start w:val="1"/>
      <w:numFmt w:val="lowerLetter"/>
      <w:lvlText w:val="%3)"/>
      <w:lvlJc w:val="left"/>
      <w:pPr>
        <w:ind w:left="121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3AAE879A">
      <w:start w:val="1"/>
      <w:numFmt w:val="decimal"/>
      <w:lvlText w:val="%4"/>
      <w:lvlJc w:val="left"/>
      <w:pPr>
        <w:ind w:left="16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FF4E952">
      <w:start w:val="1"/>
      <w:numFmt w:val="lowerLetter"/>
      <w:lvlText w:val="%5"/>
      <w:lvlJc w:val="left"/>
      <w:pPr>
        <w:ind w:left="237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7E18E4F4">
      <w:start w:val="1"/>
      <w:numFmt w:val="lowerRoman"/>
      <w:lvlText w:val="%6"/>
      <w:lvlJc w:val="left"/>
      <w:pPr>
        <w:ind w:left="309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2294E600">
      <w:start w:val="1"/>
      <w:numFmt w:val="decimal"/>
      <w:lvlText w:val="%7"/>
      <w:lvlJc w:val="left"/>
      <w:pPr>
        <w:ind w:left="381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0D5E2DA8">
      <w:start w:val="1"/>
      <w:numFmt w:val="lowerLetter"/>
      <w:lvlText w:val="%8"/>
      <w:lvlJc w:val="left"/>
      <w:pPr>
        <w:ind w:left="453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04A807BE">
      <w:start w:val="1"/>
      <w:numFmt w:val="lowerRoman"/>
      <w:lvlText w:val="%9"/>
      <w:lvlJc w:val="left"/>
      <w:pPr>
        <w:ind w:left="52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E34BC6"/>
    <w:multiLevelType w:val="hybridMultilevel"/>
    <w:tmpl w:val="595A456E"/>
    <w:lvl w:ilvl="0" w:tplc="0415000F">
      <w:start w:val="1"/>
      <w:numFmt w:val="decimal"/>
      <w:lvlText w:val="%1."/>
      <w:lvlJc w:val="left"/>
      <w:pPr>
        <w:ind w:left="1783" w:hanging="360"/>
      </w:pPr>
    </w:lvl>
    <w:lvl w:ilvl="1" w:tplc="04150019" w:tentative="1">
      <w:start w:val="1"/>
      <w:numFmt w:val="lowerLetter"/>
      <w:lvlText w:val="%2."/>
      <w:lvlJc w:val="left"/>
      <w:pPr>
        <w:ind w:left="2503" w:hanging="360"/>
      </w:pPr>
    </w:lvl>
    <w:lvl w:ilvl="2" w:tplc="0415001B" w:tentative="1">
      <w:start w:val="1"/>
      <w:numFmt w:val="lowerRoman"/>
      <w:lvlText w:val="%3."/>
      <w:lvlJc w:val="right"/>
      <w:pPr>
        <w:ind w:left="3223" w:hanging="180"/>
      </w:pPr>
    </w:lvl>
    <w:lvl w:ilvl="3" w:tplc="0415000F" w:tentative="1">
      <w:start w:val="1"/>
      <w:numFmt w:val="decimal"/>
      <w:lvlText w:val="%4."/>
      <w:lvlJc w:val="left"/>
      <w:pPr>
        <w:ind w:left="3943" w:hanging="360"/>
      </w:pPr>
    </w:lvl>
    <w:lvl w:ilvl="4" w:tplc="04150019" w:tentative="1">
      <w:start w:val="1"/>
      <w:numFmt w:val="lowerLetter"/>
      <w:lvlText w:val="%5."/>
      <w:lvlJc w:val="left"/>
      <w:pPr>
        <w:ind w:left="4663" w:hanging="360"/>
      </w:pPr>
    </w:lvl>
    <w:lvl w:ilvl="5" w:tplc="0415001B" w:tentative="1">
      <w:start w:val="1"/>
      <w:numFmt w:val="lowerRoman"/>
      <w:lvlText w:val="%6."/>
      <w:lvlJc w:val="right"/>
      <w:pPr>
        <w:ind w:left="5383" w:hanging="180"/>
      </w:pPr>
    </w:lvl>
    <w:lvl w:ilvl="6" w:tplc="0415000F" w:tentative="1">
      <w:start w:val="1"/>
      <w:numFmt w:val="decimal"/>
      <w:lvlText w:val="%7."/>
      <w:lvlJc w:val="left"/>
      <w:pPr>
        <w:ind w:left="6103" w:hanging="360"/>
      </w:pPr>
    </w:lvl>
    <w:lvl w:ilvl="7" w:tplc="04150019" w:tentative="1">
      <w:start w:val="1"/>
      <w:numFmt w:val="lowerLetter"/>
      <w:lvlText w:val="%8."/>
      <w:lvlJc w:val="left"/>
      <w:pPr>
        <w:ind w:left="6823" w:hanging="360"/>
      </w:pPr>
    </w:lvl>
    <w:lvl w:ilvl="8" w:tplc="0415001B" w:tentative="1">
      <w:start w:val="1"/>
      <w:numFmt w:val="lowerRoman"/>
      <w:lvlText w:val="%9."/>
      <w:lvlJc w:val="right"/>
      <w:pPr>
        <w:ind w:left="7543"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CC43B58"/>
    <w:multiLevelType w:val="hybridMultilevel"/>
    <w:tmpl w:val="D0723724"/>
    <w:lvl w:ilvl="0" w:tplc="33A0F706">
      <w:start w:val="6"/>
      <w:numFmt w:val="decimal"/>
      <w:lvlText w:val="%1."/>
      <w:lvlJc w:val="left"/>
      <w:pPr>
        <w:ind w:left="1121" w:firstLine="0"/>
      </w:pPr>
      <w:rPr>
        <w:rFonts w:ascii="Tahoma" w:eastAsia="Tahoma" w:hAnsi="Tahoma" w:cs="Tahoma"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1E6846"/>
    <w:multiLevelType w:val="hybridMultilevel"/>
    <w:tmpl w:val="95D238E8"/>
    <w:lvl w:ilvl="0" w:tplc="7456844E">
      <w:start w:val="1"/>
      <w:numFmt w:val="decimal"/>
      <w:lvlText w:val="%1."/>
      <w:lvlJc w:val="left"/>
      <w:pPr>
        <w:ind w:left="1068" w:hanging="360"/>
      </w:pPr>
      <w:rPr>
        <w:rFonts w:cs="Times New Roman" w:hint="default"/>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9DEA9110">
      <w:start w:val="1"/>
      <w:numFmt w:val="lowerLetter"/>
      <w:lvlText w:val="%6)"/>
      <w:lvlJc w:val="left"/>
      <w:pPr>
        <w:tabs>
          <w:tab w:val="num" w:pos="5208"/>
        </w:tabs>
        <w:ind w:left="5208" w:hanging="360"/>
      </w:pPr>
      <w:rPr>
        <w:rFonts w:cs="Times New Roman" w:hint="default"/>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1" w15:restartNumberingAfterBreak="0">
    <w:nsid w:val="255E3E6E"/>
    <w:multiLevelType w:val="hybridMultilevel"/>
    <w:tmpl w:val="67CEC808"/>
    <w:lvl w:ilvl="0" w:tplc="56B48EE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F4B3FA">
      <w:start w:val="1"/>
      <w:numFmt w:val="bullet"/>
      <w:lvlText w:val="o"/>
      <w:lvlJc w:val="left"/>
      <w:pPr>
        <w:ind w:left="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E4B50A">
      <w:start w:val="1"/>
      <w:numFmt w:val="bullet"/>
      <w:lvlText w:val=""/>
      <w:lvlJc w:val="left"/>
      <w:pPr>
        <w:ind w:left="1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D8DE90">
      <w:start w:val="1"/>
      <w:numFmt w:val="bullet"/>
      <w:lvlText w:val="•"/>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8C35F6">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220432">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54B660">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CA9C4">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3C3694">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E15030"/>
    <w:multiLevelType w:val="hybridMultilevel"/>
    <w:tmpl w:val="28165C2A"/>
    <w:lvl w:ilvl="0" w:tplc="54D02552">
      <w:start w:val="2"/>
      <w:numFmt w:val="decimal"/>
      <w:lvlText w:val="%1."/>
      <w:lvlJc w:val="left"/>
      <w:pPr>
        <w:ind w:left="13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E54B800">
      <w:start w:val="1"/>
      <w:numFmt w:val="lowerLetter"/>
      <w:lvlText w:val="%2"/>
      <w:lvlJc w:val="left"/>
      <w:pPr>
        <w:ind w:left="17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8FE3238">
      <w:start w:val="1"/>
      <w:numFmt w:val="lowerRoman"/>
      <w:lvlText w:val="%3"/>
      <w:lvlJc w:val="left"/>
      <w:pPr>
        <w:ind w:left="24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D860B3C">
      <w:start w:val="1"/>
      <w:numFmt w:val="decimal"/>
      <w:lvlText w:val="%4"/>
      <w:lvlJc w:val="left"/>
      <w:pPr>
        <w:ind w:left="31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E2240C4">
      <w:start w:val="1"/>
      <w:numFmt w:val="lowerLetter"/>
      <w:lvlText w:val="%5"/>
      <w:lvlJc w:val="left"/>
      <w:pPr>
        <w:ind w:left="38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ADCC25A">
      <w:start w:val="1"/>
      <w:numFmt w:val="lowerRoman"/>
      <w:lvlText w:val="%6"/>
      <w:lvlJc w:val="left"/>
      <w:pPr>
        <w:ind w:left="459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D58318A">
      <w:start w:val="1"/>
      <w:numFmt w:val="decimal"/>
      <w:lvlText w:val="%7"/>
      <w:lvlJc w:val="left"/>
      <w:pPr>
        <w:ind w:left="531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5323C98">
      <w:start w:val="1"/>
      <w:numFmt w:val="lowerLetter"/>
      <w:lvlText w:val="%8"/>
      <w:lvlJc w:val="left"/>
      <w:pPr>
        <w:ind w:left="603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6E0AC52">
      <w:start w:val="1"/>
      <w:numFmt w:val="lowerRoman"/>
      <w:lvlText w:val="%9"/>
      <w:lvlJc w:val="left"/>
      <w:pPr>
        <w:ind w:left="675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77B6459"/>
    <w:multiLevelType w:val="hybridMultilevel"/>
    <w:tmpl w:val="29423F5A"/>
    <w:lvl w:ilvl="0" w:tplc="3E3E3BB0">
      <w:start w:val="21"/>
      <w:numFmt w:val="upperRoman"/>
      <w:lvlText w:val="%1."/>
      <w:lvlJc w:val="left"/>
      <w:pPr>
        <w:ind w:left="1964" w:hanging="720"/>
      </w:pPr>
      <w:rPr>
        <w:rFonts w:hint="default"/>
        <w:b/>
      </w:r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5" w15:restartNumberingAfterBreak="0">
    <w:nsid w:val="27F51120"/>
    <w:multiLevelType w:val="hybridMultilevel"/>
    <w:tmpl w:val="49C0C7D0"/>
    <w:lvl w:ilvl="0" w:tplc="1304BDD6">
      <w:start w:val="1"/>
      <w:numFmt w:val="upperRoman"/>
      <w:lvlText w:val="%1."/>
      <w:lvlJc w:val="left"/>
      <w:pPr>
        <w:ind w:left="112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EF0FD3E">
      <w:start w:val="1"/>
      <w:numFmt w:val="lowerLetter"/>
      <w:lvlText w:val="%2"/>
      <w:lvlJc w:val="left"/>
      <w:pPr>
        <w:ind w:left="117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C5282928">
      <w:start w:val="1"/>
      <w:numFmt w:val="lowerRoman"/>
      <w:lvlText w:val="%3"/>
      <w:lvlJc w:val="left"/>
      <w:pPr>
        <w:ind w:left="189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52480E16">
      <w:start w:val="1"/>
      <w:numFmt w:val="decimal"/>
      <w:lvlText w:val="%4"/>
      <w:lvlJc w:val="left"/>
      <w:pPr>
        <w:ind w:left="261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BFFA7958">
      <w:start w:val="1"/>
      <w:numFmt w:val="lowerLetter"/>
      <w:lvlText w:val="%5"/>
      <w:lvlJc w:val="left"/>
      <w:pPr>
        <w:ind w:left="333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C7406C9E">
      <w:start w:val="1"/>
      <w:numFmt w:val="lowerRoman"/>
      <w:lvlText w:val="%6"/>
      <w:lvlJc w:val="left"/>
      <w:pPr>
        <w:ind w:left="40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6B12F3EC">
      <w:start w:val="1"/>
      <w:numFmt w:val="decimal"/>
      <w:lvlText w:val="%7"/>
      <w:lvlJc w:val="left"/>
      <w:pPr>
        <w:ind w:left="477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6F941C8A">
      <w:start w:val="1"/>
      <w:numFmt w:val="lowerLetter"/>
      <w:lvlText w:val="%8"/>
      <w:lvlJc w:val="left"/>
      <w:pPr>
        <w:ind w:left="549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47F6187A">
      <w:start w:val="1"/>
      <w:numFmt w:val="lowerRoman"/>
      <w:lvlText w:val="%9"/>
      <w:lvlJc w:val="left"/>
      <w:pPr>
        <w:ind w:left="621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B30F52"/>
    <w:multiLevelType w:val="hybridMultilevel"/>
    <w:tmpl w:val="47200D9C"/>
    <w:lvl w:ilvl="0" w:tplc="6088A4B2">
      <w:start w:val="6"/>
      <w:numFmt w:val="upperRoman"/>
      <w:lvlText w:val="%1."/>
      <w:lvlJc w:val="left"/>
      <w:pPr>
        <w:ind w:left="1255"/>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CAF483CE">
      <w:start w:val="1"/>
      <w:numFmt w:val="decimal"/>
      <w:lvlText w:val="%2."/>
      <w:lvlJc w:val="left"/>
      <w:pPr>
        <w:ind w:left="1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7CA8958">
      <w:start w:val="1"/>
      <w:numFmt w:val="lowerLetter"/>
      <w:lvlText w:val="%3."/>
      <w:lvlJc w:val="left"/>
      <w:pPr>
        <w:ind w:left="140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560ECF8C">
      <w:start w:val="1"/>
      <w:numFmt w:val="decimal"/>
      <w:lvlText w:val="%4"/>
      <w:lvlJc w:val="left"/>
      <w:pPr>
        <w:ind w:left="180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E5E4152C">
      <w:start w:val="1"/>
      <w:numFmt w:val="lowerLetter"/>
      <w:lvlText w:val="%5"/>
      <w:lvlJc w:val="left"/>
      <w:pPr>
        <w:ind w:left="252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8C6A5ADA">
      <w:start w:val="1"/>
      <w:numFmt w:val="lowerRoman"/>
      <w:lvlText w:val="%6"/>
      <w:lvlJc w:val="left"/>
      <w:pPr>
        <w:ind w:left="32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B4022BF8">
      <w:start w:val="1"/>
      <w:numFmt w:val="decimal"/>
      <w:lvlText w:val="%7"/>
      <w:lvlJc w:val="left"/>
      <w:pPr>
        <w:ind w:left="396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2A8C95CA">
      <w:start w:val="1"/>
      <w:numFmt w:val="lowerLetter"/>
      <w:lvlText w:val="%8"/>
      <w:lvlJc w:val="left"/>
      <w:pPr>
        <w:ind w:left="468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FEC69E24">
      <w:start w:val="1"/>
      <w:numFmt w:val="lowerRoman"/>
      <w:lvlText w:val="%9"/>
      <w:lvlJc w:val="left"/>
      <w:pPr>
        <w:ind w:left="540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E4836D5"/>
    <w:multiLevelType w:val="hybridMultilevel"/>
    <w:tmpl w:val="B0A64C88"/>
    <w:lvl w:ilvl="0" w:tplc="56B48EE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F4B3FA">
      <w:start w:val="1"/>
      <w:numFmt w:val="bullet"/>
      <w:lvlText w:val="o"/>
      <w:lvlJc w:val="left"/>
      <w:pPr>
        <w:ind w:left="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16640A">
      <w:start w:val="1"/>
      <w:numFmt w:val="bullet"/>
      <w:lvlText w:val=""/>
      <w:lvlJc w:val="left"/>
      <w:pPr>
        <w:ind w:left="134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EAD8DE90">
      <w:start w:val="1"/>
      <w:numFmt w:val="bullet"/>
      <w:lvlText w:val="•"/>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8C35F6">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220432">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54B660">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CA9C4">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3C3694">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FCA0CDF"/>
    <w:multiLevelType w:val="hybridMultilevel"/>
    <w:tmpl w:val="D278E3EA"/>
    <w:lvl w:ilvl="0" w:tplc="CAF483CE">
      <w:start w:val="1"/>
      <w:numFmt w:val="decimal"/>
      <w:lvlText w:val="%1."/>
      <w:lvlJc w:val="left"/>
      <w:pPr>
        <w:ind w:left="16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0086D42"/>
    <w:multiLevelType w:val="hybridMultilevel"/>
    <w:tmpl w:val="5EF2E390"/>
    <w:lvl w:ilvl="0" w:tplc="9D3A507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96800BE">
      <w:start w:val="1"/>
      <w:numFmt w:val="lowerLetter"/>
      <w:lvlText w:val="%2"/>
      <w:lvlJc w:val="left"/>
      <w:pPr>
        <w:ind w:left="6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3C8B31A">
      <w:start w:val="1"/>
      <w:numFmt w:val="decimal"/>
      <w:lvlRestart w:val="0"/>
      <w:lvlText w:val="%3."/>
      <w:lvlJc w:val="left"/>
      <w:pPr>
        <w:ind w:left="10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D560818">
      <w:start w:val="1"/>
      <w:numFmt w:val="decimal"/>
      <w:lvlText w:val="%4"/>
      <w:lvlJc w:val="left"/>
      <w:pPr>
        <w:ind w:left="17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21AC37A">
      <w:start w:val="1"/>
      <w:numFmt w:val="lowerLetter"/>
      <w:lvlText w:val="%5"/>
      <w:lvlJc w:val="left"/>
      <w:pPr>
        <w:ind w:left="24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7C4265E">
      <w:start w:val="1"/>
      <w:numFmt w:val="lowerRoman"/>
      <w:lvlText w:val="%6"/>
      <w:lvlJc w:val="left"/>
      <w:pPr>
        <w:ind w:left="31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672E9AA">
      <w:start w:val="1"/>
      <w:numFmt w:val="decimal"/>
      <w:lvlText w:val="%7"/>
      <w:lvlJc w:val="left"/>
      <w:pPr>
        <w:ind w:left="38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70FBB2">
      <w:start w:val="1"/>
      <w:numFmt w:val="lowerLetter"/>
      <w:lvlText w:val="%8"/>
      <w:lvlJc w:val="left"/>
      <w:pPr>
        <w:ind w:left="45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6CE31D8">
      <w:start w:val="1"/>
      <w:numFmt w:val="lowerRoman"/>
      <w:lvlText w:val="%9"/>
      <w:lvlJc w:val="left"/>
      <w:pPr>
        <w:ind w:left="53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0B43070"/>
    <w:multiLevelType w:val="hybridMultilevel"/>
    <w:tmpl w:val="0C300D58"/>
    <w:lvl w:ilvl="0" w:tplc="33EEADD0">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DBC7E7A">
      <w:start w:val="1"/>
      <w:numFmt w:val="bullet"/>
      <w:lvlText w:val="o"/>
      <w:lvlJc w:val="left"/>
      <w:pPr>
        <w:ind w:left="6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24E014">
      <w:start w:val="1"/>
      <w:numFmt w:val="bullet"/>
      <w:lvlText w:val="▪"/>
      <w:lvlJc w:val="left"/>
      <w:pPr>
        <w:ind w:left="9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09CD9CA">
      <w:start w:val="1"/>
      <w:numFmt w:val="bullet"/>
      <w:lvlRestart w:val="0"/>
      <w:lvlText w:val="-"/>
      <w:lvlJc w:val="left"/>
      <w:pPr>
        <w:ind w:left="13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3066264">
      <w:start w:val="1"/>
      <w:numFmt w:val="bullet"/>
      <w:lvlText w:val="o"/>
      <w:lvlJc w:val="left"/>
      <w:pPr>
        <w:ind w:left="20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76605F6">
      <w:start w:val="1"/>
      <w:numFmt w:val="bullet"/>
      <w:lvlText w:val="▪"/>
      <w:lvlJc w:val="left"/>
      <w:pPr>
        <w:ind w:left="27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6A499A">
      <w:start w:val="1"/>
      <w:numFmt w:val="bullet"/>
      <w:lvlText w:val="•"/>
      <w:lvlJc w:val="left"/>
      <w:pPr>
        <w:ind w:left="34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BFA7398">
      <w:start w:val="1"/>
      <w:numFmt w:val="bullet"/>
      <w:lvlText w:val="o"/>
      <w:lvlJc w:val="left"/>
      <w:pPr>
        <w:ind w:left="41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AD0CF04">
      <w:start w:val="1"/>
      <w:numFmt w:val="bullet"/>
      <w:lvlText w:val="▪"/>
      <w:lvlJc w:val="left"/>
      <w:pPr>
        <w:ind w:left="49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6495B3E"/>
    <w:multiLevelType w:val="hybridMultilevel"/>
    <w:tmpl w:val="37A04564"/>
    <w:lvl w:ilvl="0" w:tplc="58A063E2">
      <w:start w:val="1"/>
      <w:numFmt w:val="bullet"/>
      <w:lvlText w:val="•"/>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CAC5CA4">
      <w:start w:val="1"/>
      <w:numFmt w:val="bullet"/>
      <w:lvlText w:val="o"/>
      <w:lvlJc w:val="left"/>
      <w:pPr>
        <w:ind w:left="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840BC3A">
      <w:start w:val="1"/>
      <w:numFmt w:val="bullet"/>
      <w:lvlText w:val="▪"/>
      <w:lvlJc w:val="left"/>
      <w:pPr>
        <w:ind w:left="1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5E82352">
      <w:start w:val="1"/>
      <w:numFmt w:val="bullet"/>
      <w:lvlRestart w:val="0"/>
      <w:lvlText w:val="-"/>
      <w:lvlJc w:val="left"/>
      <w:pPr>
        <w:ind w:left="1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B021122">
      <w:start w:val="1"/>
      <w:numFmt w:val="bullet"/>
      <w:lvlText w:val="o"/>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96239D2">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70996E">
      <w:start w:val="1"/>
      <w:numFmt w:val="bullet"/>
      <w:lvlText w:val="•"/>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6F2D426">
      <w:start w:val="1"/>
      <w:numFmt w:val="bullet"/>
      <w:lvlText w:val="o"/>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49A2E80">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FA7CCC"/>
    <w:multiLevelType w:val="multilevel"/>
    <w:tmpl w:val="FCFAB5D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39FF1964"/>
    <w:multiLevelType w:val="hybridMultilevel"/>
    <w:tmpl w:val="8408929C"/>
    <w:lvl w:ilvl="0" w:tplc="09CC12B0">
      <w:start w:val="3"/>
      <w:numFmt w:val="decimal"/>
      <w:lvlText w:val="%1."/>
      <w:lvlJc w:val="left"/>
      <w:pPr>
        <w:ind w:left="1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7BC0346">
      <w:start w:val="1"/>
      <w:numFmt w:val="lowerLetter"/>
      <w:lvlText w:val="%2"/>
      <w:lvlJc w:val="left"/>
      <w:pPr>
        <w:ind w:left="13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9A5318">
      <w:start w:val="1"/>
      <w:numFmt w:val="lowerRoman"/>
      <w:lvlText w:val="%3"/>
      <w:lvlJc w:val="left"/>
      <w:pPr>
        <w:ind w:left="20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C96901E">
      <w:start w:val="1"/>
      <w:numFmt w:val="decimal"/>
      <w:lvlText w:val="%4"/>
      <w:lvlJc w:val="left"/>
      <w:pPr>
        <w:ind w:left="28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048FF78">
      <w:start w:val="1"/>
      <w:numFmt w:val="lowerLetter"/>
      <w:lvlText w:val="%5"/>
      <w:lvlJc w:val="left"/>
      <w:pPr>
        <w:ind w:left="35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B7EEB58">
      <w:start w:val="1"/>
      <w:numFmt w:val="lowerRoman"/>
      <w:lvlText w:val="%6"/>
      <w:lvlJc w:val="left"/>
      <w:pPr>
        <w:ind w:left="42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B5C1296">
      <w:start w:val="1"/>
      <w:numFmt w:val="decimal"/>
      <w:lvlText w:val="%7"/>
      <w:lvlJc w:val="left"/>
      <w:pPr>
        <w:ind w:left="49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16C55CE">
      <w:start w:val="1"/>
      <w:numFmt w:val="lowerLetter"/>
      <w:lvlText w:val="%8"/>
      <w:lvlJc w:val="left"/>
      <w:pPr>
        <w:ind w:left="56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00ABEA0">
      <w:start w:val="1"/>
      <w:numFmt w:val="lowerRoman"/>
      <w:lvlText w:val="%9"/>
      <w:lvlJc w:val="left"/>
      <w:pPr>
        <w:ind w:left="64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E0D31B2"/>
    <w:multiLevelType w:val="hybridMultilevel"/>
    <w:tmpl w:val="7554898E"/>
    <w:lvl w:ilvl="0" w:tplc="83829A4C">
      <w:start w:val="1"/>
      <w:numFmt w:val="decimal"/>
      <w:lvlText w:val="%1."/>
      <w:lvlJc w:val="left"/>
      <w:pPr>
        <w:ind w:left="1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37277BA">
      <w:start w:val="1"/>
      <w:numFmt w:val="bullet"/>
      <w:lvlText w:val="-"/>
      <w:lvlJc w:val="left"/>
      <w:pPr>
        <w:ind w:left="11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3083214">
      <w:start w:val="1"/>
      <w:numFmt w:val="bullet"/>
      <w:lvlText w:val="▪"/>
      <w:lvlJc w:val="left"/>
      <w:pPr>
        <w:ind w:left="18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3F48608">
      <w:start w:val="1"/>
      <w:numFmt w:val="bullet"/>
      <w:lvlText w:val="•"/>
      <w:lvlJc w:val="left"/>
      <w:pPr>
        <w:ind w:left="2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E2C76E">
      <w:start w:val="1"/>
      <w:numFmt w:val="bullet"/>
      <w:lvlText w:val="o"/>
      <w:lvlJc w:val="left"/>
      <w:pPr>
        <w:ind w:left="3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7E5E4A">
      <w:start w:val="1"/>
      <w:numFmt w:val="bullet"/>
      <w:lvlText w:val="▪"/>
      <w:lvlJc w:val="left"/>
      <w:pPr>
        <w:ind w:left="40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708B338">
      <w:start w:val="1"/>
      <w:numFmt w:val="bullet"/>
      <w:lvlText w:val="•"/>
      <w:lvlJc w:val="left"/>
      <w:pPr>
        <w:ind w:left="47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A720706">
      <w:start w:val="1"/>
      <w:numFmt w:val="bullet"/>
      <w:lvlText w:val="o"/>
      <w:lvlJc w:val="left"/>
      <w:pPr>
        <w:ind w:left="54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E2476A">
      <w:start w:val="1"/>
      <w:numFmt w:val="bullet"/>
      <w:lvlText w:val="▪"/>
      <w:lvlJc w:val="left"/>
      <w:pPr>
        <w:ind w:left="6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E7142EB"/>
    <w:multiLevelType w:val="hybridMultilevel"/>
    <w:tmpl w:val="DD746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E34DEB"/>
    <w:multiLevelType w:val="multilevel"/>
    <w:tmpl w:val="AA5C2802"/>
    <w:lvl w:ilvl="0">
      <w:start w:val="1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15:restartNumberingAfterBreak="0">
    <w:nsid w:val="41BF6CBB"/>
    <w:multiLevelType w:val="hybridMultilevel"/>
    <w:tmpl w:val="0EDC7A08"/>
    <w:lvl w:ilvl="0" w:tplc="E550F28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F418E3"/>
    <w:multiLevelType w:val="hybridMultilevel"/>
    <w:tmpl w:val="F04AE62E"/>
    <w:lvl w:ilvl="0" w:tplc="393ADC6A">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C41588">
      <w:start w:val="1"/>
      <w:numFmt w:val="lowerLetter"/>
      <w:lvlText w:val="%2"/>
      <w:lvlJc w:val="left"/>
      <w:pPr>
        <w:ind w:left="6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E78B952">
      <w:start w:val="1"/>
      <w:numFmt w:val="decimal"/>
      <w:lvlRestart w:val="0"/>
      <w:lvlText w:val="%3."/>
      <w:lvlJc w:val="left"/>
      <w:pPr>
        <w:ind w:left="10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5FC8A94">
      <w:start w:val="1"/>
      <w:numFmt w:val="decimal"/>
      <w:lvlText w:val="%4"/>
      <w:lvlJc w:val="left"/>
      <w:pPr>
        <w:ind w:left="17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64C9594">
      <w:start w:val="1"/>
      <w:numFmt w:val="lowerLetter"/>
      <w:lvlText w:val="%5"/>
      <w:lvlJc w:val="left"/>
      <w:pPr>
        <w:ind w:left="242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91E2E58">
      <w:start w:val="1"/>
      <w:numFmt w:val="lowerRoman"/>
      <w:lvlText w:val="%6"/>
      <w:lvlJc w:val="left"/>
      <w:pPr>
        <w:ind w:left="31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B882FBC">
      <w:start w:val="1"/>
      <w:numFmt w:val="decimal"/>
      <w:lvlText w:val="%7"/>
      <w:lvlJc w:val="left"/>
      <w:pPr>
        <w:ind w:left="38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D0E3448">
      <w:start w:val="1"/>
      <w:numFmt w:val="lowerLetter"/>
      <w:lvlText w:val="%8"/>
      <w:lvlJc w:val="left"/>
      <w:pPr>
        <w:ind w:left="458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BC0D632">
      <w:start w:val="1"/>
      <w:numFmt w:val="lowerRoman"/>
      <w:lvlText w:val="%9"/>
      <w:lvlJc w:val="left"/>
      <w:pPr>
        <w:ind w:left="530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71D7350"/>
    <w:multiLevelType w:val="multilevel"/>
    <w:tmpl w:val="1462666E"/>
    <w:lvl w:ilvl="0">
      <w:start w:val="1"/>
      <w:numFmt w:val="decimal"/>
      <w:lvlText w:val="%1."/>
      <w:lvlJc w:val="left"/>
      <w:pPr>
        <w:tabs>
          <w:tab w:val="num" w:pos="435"/>
        </w:tabs>
        <w:ind w:left="435" w:hanging="435"/>
      </w:pPr>
      <w:rPr>
        <w:rFonts w:hint="default"/>
        <w:color w:val="000000"/>
      </w:rPr>
    </w:lvl>
    <w:lvl w:ilvl="1">
      <w:start w:val="1"/>
      <w:numFmt w:val="decimal"/>
      <w:lvlText w:val="%2)"/>
      <w:lvlJc w:val="left"/>
      <w:pPr>
        <w:tabs>
          <w:tab w:val="num" w:pos="1155"/>
        </w:tabs>
        <w:ind w:left="1155" w:hanging="720"/>
      </w:pPr>
      <w:rPr>
        <w:rFonts w:hint="default"/>
        <w:color w:val="000000"/>
      </w:rPr>
    </w:lvl>
    <w:lvl w:ilvl="2">
      <w:start w:val="1"/>
      <w:numFmt w:val="decimal"/>
      <w:isLgl/>
      <w:lvlText w:val="%1.%2.%3"/>
      <w:lvlJc w:val="left"/>
      <w:pPr>
        <w:tabs>
          <w:tab w:val="num" w:pos="1590"/>
        </w:tabs>
        <w:ind w:left="1590" w:hanging="720"/>
      </w:pPr>
      <w:rPr>
        <w:rFonts w:cs="Arial" w:hint="default"/>
      </w:rPr>
    </w:lvl>
    <w:lvl w:ilvl="3">
      <w:start w:val="1"/>
      <w:numFmt w:val="decimal"/>
      <w:isLgl/>
      <w:lvlText w:val="%1.%2.%3.%4"/>
      <w:lvlJc w:val="left"/>
      <w:pPr>
        <w:tabs>
          <w:tab w:val="num" w:pos="2385"/>
        </w:tabs>
        <w:ind w:left="2385" w:hanging="1080"/>
      </w:pPr>
      <w:rPr>
        <w:rFonts w:cs="Arial" w:hint="default"/>
      </w:rPr>
    </w:lvl>
    <w:lvl w:ilvl="4">
      <w:start w:val="1"/>
      <w:numFmt w:val="decimal"/>
      <w:isLgl/>
      <w:lvlText w:val="%1.%2.%3.%4.%5"/>
      <w:lvlJc w:val="left"/>
      <w:pPr>
        <w:tabs>
          <w:tab w:val="num" w:pos="3180"/>
        </w:tabs>
        <w:ind w:left="3180" w:hanging="1440"/>
      </w:pPr>
      <w:rPr>
        <w:rFonts w:cs="Arial" w:hint="default"/>
      </w:rPr>
    </w:lvl>
    <w:lvl w:ilvl="5">
      <w:start w:val="1"/>
      <w:numFmt w:val="decimal"/>
      <w:isLgl/>
      <w:lvlText w:val="%1.%2.%3.%4.%5.%6"/>
      <w:lvlJc w:val="left"/>
      <w:pPr>
        <w:tabs>
          <w:tab w:val="num" w:pos="3615"/>
        </w:tabs>
        <w:ind w:left="3615" w:hanging="1440"/>
      </w:pPr>
      <w:rPr>
        <w:rFonts w:cs="Arial" w:hint="default"/>
      </w:rPr>
    </w:lvl>
    <w:lvl w:ilvl="6">
      <w:start w:val="1"/>
      <w:numFmt w:val="decimal"/>
      <w:isLgl/>
      <w:lvlText w:val="%1.%2.%3.%4.%5.%6.%7"/>
      <w:lvlJc w:val="left"/>
      <w:pPr>
        <w:tabs>
          <w:tab w:val="num" w:pos="4410"/>
        </w:tabs>
        <w:ind w:left="4410" w:hanging="1800"/>
      </w:pPr>
      <w:rPr>
        <w:rFonts w:cs="Arial" w:hint="default"/>
      </w:rPr>
    </w:lvl>
    <w:lvl w:ilvl="7">
      <w:start w:val="1"/>
      <w:numFmt w:val="decimal"/>
      <w:isLgl/>
      <w:lvlText w:val="%1.%2.%3.%4.%5.%6.%7.%8"/>
      <w:lvlJc w:val="left"/>
      <w:pPr>
        <w:tabs>
          <w:tab w:val="num" w:pos="5205"/>
        </w:tabs>
        <w:ind w:left="5205" w:hanging="2160"/>
      </w:pPr>
      <w:rPr>
        <w:rFonts w:cs="Arial" w:hint="default"/>
      </w:rPr>
    </w:lvl>
    <w:lvl w:ilvl="8">
      <w:start w:val="1"/>
      <w:numFmt w:val="decimal"/>
      <w:isLgl/>
      <w:lvlText w:val="%1.%2.%3.%4.%5.%6.%7.%8.%9"/>
      <w:lvlJc w:val="left"/>
      <w:pPr>
        <w:tabs>
          <w:tab w:val="num" w:pos="5640"/>
        </w:tabs>
        <w:ind w:left="5640" w:hanging="2160"/>
      </w:pPr>
      <w:rPr>
        <w:rFonts w:cs="Arial" w:hint="default"/>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E0142AB"/>
    <w:multiLevelType w:val="hybridMultilevel"/>
    <w:tmpl w:val="D1424868"/>
    <w:lvl w:ilvl="0" w:tplc="2C08A470">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028DFC">
      <w:start w:val="1"/>
      <w:numFmt w:val="decimal"/>
      <w:lvlText w:val="%2)"/>
      <w:lvlJc w:val="left"/>
      <w:pPr>
        <w:ind w:left="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8CD88C">
      <w:start w:val="1"/>
      <w:numFmt w:val="lowerRoman"/>
      <w:lvlText w:val="%3"/>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E8D366">
      <w:start w:val="1"/>
      <w:numFmt w:val="decimal"/>
      <w:lvlText w:val="%4"/>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1A1516">
      <w:start w:val="1"/>
      <w:numFmt w:val="lowerLetter"/>
      <w:lvlText w:val="%5"/>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38436A">
      <w:start w:val="1"/>
      <w:numFmt w:val="lowerRoman"/>
      <w:lvlText w:val="%6"/>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2E99E">
      <w:start w:val="1"/>
      <w:numFmt w:val="decimal"/>
      <w:lvlText w:val="%7"/>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32B08E">
      <w:start w:val="1"/>
      <w:numFmt w:val="lowerLetter"/>
      <w:lvlText w:val="%8"/>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6251E2">
      <w:start w:val="1"/>
      <w:numFmt w:val="lowerRoman"/>
      <w:lvlText w:val="%9"/>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F1765A0"/>
    <w:multiLevelType w:val="multilevel"/>
    <w:tmpl w:val="4BD83100"/>
    <w:lvl w:ilvl="0">
      <w:start w:val="12"/>
      <w:numFmt w:val="decimal"/>
      <w:lvlText w:val="%1"/>
      <w:lvlJc w:val="left"/>
      <w:pPr>
        <w:ind w:left="360" w:hanging="360"/>
      </w:pPr>
      <w:rPr>
        <w:rFonts w:hint="default"/>
        <w:b/>
        <w:color w:val="auto"/>
      </w:rPr>
    </w:lvl>
    <w:lvl w:ilvl="1">
      <w:start w:val="3"/>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34" w15:restartNumberingAfterBreak="0">
    <w:nsid w:val="5AB22228"/>
    <w:multiLevelType w:val="hybridMultilevel"/>
    <w:tmpl w:val="0548F438"/>
    <w:lvl w:ilvl="0" w:tplc="B0B4563A">
      <w:start w:val="12"/>
      <w:numFmt w:val="upperRoman"/>
      <w:lvlText w:val="%1."/>
      <w:lvlJc w:val="left"/>
      <w:pPr>
        <w:ind w:left="124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6B62E800">
      <w:start w:val="1"/>
      <w:numFmt w:val="decimal"/>
      <w:lvlText w:val="%2."/>
      <w:lvlJc w:val="left"/>
      <w:pPr>
        <w:ind w:left="11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E8251A6">
      <w:start w:val="1"/>
      <w:numFmt w:val="lowerRoman"/>
      <w:lvlText w:val="%3"/>
      <w:lvlJc w:val="left"/>
      <w:pPr>
        <w:ind w:left="1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1C3D82">
      <w:start w:val="1"/>
      <w:numFmt w:val="decimal"/>
      <w:lvlText w:val="%4"/>
      <w:lvlJc w:val="left"/>
      <w:pPr>
        <w:ind w:left="21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48CE4E0">
      <w:start w:val="1"/>
      <w:numFmt w:val="lowerLetter"/>
      <w:lvlText w:val="%5"/>
      <w:lvlJc w:val="left"/>
      <w:pPr>
        <w:ind w:left="28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03CF96A">
      <w:start w:val="1"/>
      <w:numFmt w:val="lowerRoman"/>
      <w:lvlText w:val="%6"/>
      <w:lvlJc w:val="left"/>
      <w:pPr>
        <w:ind w:left="36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ED2CDD8">
      <w:start w:val="1"/>
      <w:numFmt w:val="decimal"/>
      <w:lvlText w:val="%7"/>
      <w:lvlJc w:val="left"/>
      <w:pPr>
        <w:ind w:left="43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D36E974">
      <w:start w:val="1"/>
      <w:numFmt w:val="lowerLetter"/>
      <w:lvlText w:val="%8"/>
      <w:lvlJc w:val="left"/>
      <w:pPr>
        <w:ind w:left="50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00E7240">
      <w:start w:val="1"/>
      <w:numFmt w:val="lowerRoman"/>
      <w:lvlText w:val="%9"/>
      <w:lvlJc w:val="left"/>
      <w:pPr>
        <w:ind w:left="57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CCF4429"/>
    <w:multiLevelType w:val="multilevel"/>
    <w:tmpl w:val="58647052"/>
    <w:lvl w:ilvl="0">
      <w:start w:val="9"/>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5E281E"/>
    <w:multiLevelType w:val="hybridMultilevel"/>
    <w:tmpl w:val="A114FA9C"/>
    <w:lvl w:ilvl="0" w:tplc="C2420C9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E547E">
      <w:start w:val="1"/>
      <w:numFmt w:val="lowerLetter"/>
      <w:lvlText w:val="%2"/>
      <w:lvlJc w:val="left"/>
      <w:pPr>
        <w:ind w:left="7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60E7A68">
      <w:start w:val="1"/>
      <w:numFmt w:val="lowerRoman"/>
      <w:lvlText w:val="%3"/>
      <w:lvlJc w:val="left"/>
      <w:pPr>
        <w:ind w:left="10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E925BA6">
      <w:start w:val="1"/>
      <w:numFmt w:val="decimal"/>
      <w:lvlRestart w:val="0"/>
      <w:lvlText w:val="%4)"/>
      <w:lvlJc w:val="left"/>
      <w:pPr>
        <w:ind w:left="134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36ED58E">
      <w:start w:val="1"/>
      <w:numFmt w:val="lowerLetter"/>
      <w:lvlText w:val="%5"/>
      <w:lvlJc w:val="left"/>
      <w:pPr>
        <w:ind w:left="21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B44C0A">
      <w:start w:val="1"/>
      <w:numFmt w:val="lowerRoman"/>
      <w:lvlText w:val="%6"/>
      <w:lvlJc w:val="left"/>
      <w:pPr>
        <w:ind w:left="2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24E368A">
      <w:start w:val="1"/>
      <w:numFmt w:val="decimal"/>
      <w:lvlText w:val="%7"/>
      <w:lvlJc w:val="left"/>
      <w:pPr>
        <w:ind w:left="35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D2870B0">
      <w:start w:val="1"/>
      <w:numFmt w:val="lowerLetter"/>
      <w:lvlText w:val="%8"/>
      <w:lvlJc w:val="left"/>
      <w:pPr>
        <w:ind w:left="42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0C4D72E">
      <w:start w:val="1"/>
      <w:numFmt w:val="lowerRoman"/>
      <w:lvlText w:val="%9"/>
      <w:lvlJc w:val="left"/>
      <w:pPr>
        <w:ind w:left="50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E540560"/>
    <w:multiLevelType w:val="multilevel"/>
    <w:tmpl w:val="8C46F95E"/>
    <w:lvl w:ilvl="0">
      <w:start w:val="12"/>
      <w:numFmt w:val="decimal"/>
      <w:lvlText w:val="%1)"/>
      <w:lvlJc w:val="left"/>
      <w:pPr>
        <w:tabs>
          <w:tab w:val="num" w:pos="435"/>
        </w:tabs>
        <w:ind w:left="435" w:hanging="435"/>
      </w:pPr>
      <w:rPr>
        <w:rFonts w:hint="default"/>
        <w:b w:val="0"/>
        <w:color w:val="000000"/>
      </w:rPr>
    </w:lvl>
    <w:lvl w:ilvl="1">
      <w:start w:val="1"/>
      <w:numFmt w:val="decimal"/>
      <w:lvlText w:val="%2)"/>
      <w:lvlJc w:val="left"/>
      <w:pPr>
        <w:tabs>
          <w:tab w:val="num" w:pos="1155"/>
        </w:tabs>
        <w:ind w:left="1155" w:hanging="720"/>
      </w:pPr>
      <w:rPr>
        <w:rFonts w:hint="default"/>
        <w:color w:val="000000"/>
      </w:rPr>
    </w:lvl>
    <w:lvl w:ilvl="2">
      <w:start w:val="1"/>
      <w:numFmt w:val="decimal"/>
      <w:isLgl/>
      <w:lvlText w:val="%1.%2.%3"/>
      <w:lvlJc w:val="left"/>
      <w:pPr>
        <w:tabs>
          <w:tab w:val="num" w:pos="1590"/>
        </w:tabs>
        <w:ind w:left="1590" w:hanging="720"/>
      </w:pPr>
      <w:rPr>
        <w:rFonts w:cs="Arial" w:hint="default"/>
      </w:rPr>
    </w:lvl>
    <w:lvl w:ilvl="3">
      <w:start w:val="1"/>
      <w:numFmt w:val="decimal"/>
      <w:isLgl/>
      <w:lvlText w:val="%1.%2.%3.%4"/>
      <w:lvlJc w:val="left"/>
      <w:pPr>
        <w:tabs>
          <w:tab w:val="num" w:pos="2385"/>
        </w:tabs>
        <w:ind w:left="2385" w:hanging="1080"/>
      </w:pPr>
      <w:rPr>
        <w:rFonts w:cs="Arial" w:hint="default"/>
      </w:rPr>
    </w:lvl>
    <w:lvl w:ilvl="4">
      <w:start w:val="1"/>
      <w:numFmt w:val="decimal"/>
      <w:isLgl/>
      <w:lvlText w:val="%1.%2.%3.%4.%5"/>
      <w:lvlJc w:val="left"/>
      <w:pPr>
        <w:tabs>
          <w:tab w:val="num" w:pos="3180"/>
        </w:tabs>
        <w:ind w:left="3180" w:hanging="1440"/>
      </w:pPr>
      <w:rPr>
        <w:rFonts w:cs="Arial" w:hint="default"/>
      </w:rPr>
    </w:lvl>
    <w:lvl w:ilvl="5">
      <w:start w:val="1"/>
      <w:numFmt w:val="decimal"/>
      <w:isLgl/>
      <w:lvlText w:val="%1.%2.%3.%4.%5.%6"/>
      <w:lvlJc w:val="left"/>
      <w:pPr>
        <w:tabs>
          <w:tab w:val="num" w:pos="3615"/>
        </w:tabs>
        <w:ind w:left="3615" w:hanging="1440"/>
      </w:pPr>
      <w:rPr>
        <w:rFonts w:cs="Arial" w:hint="default"/>
      </w:rPr>
    </w:lvl>
    <w:lvl w:ilvl="6">
      <w:start w:val="1"/>
      <w:numFmt w:val="decimal"/>
      <w:isLgl/>
      <w:lvlText w:val="%1.%2.%3.%4.%5.%6.%7"/>
      <w:lvlJc w:val="left"/>
      <w:pPr>
        <w:tabs>
          <w:tab w:val="num" w:pos="4410"/>
        </w:tabs>
        <w:ind w:left="4410" w:hanging="1800"/>
      </w:pPr>
      <w:rPr>
        <w:rFonts w:cs="Arial" w:hint="default"/>
      </w:rPr>
    </w:lvl>
    <w:lvl w:ilvl="7">
      <w:start w:val="1"/>
      <w:numFmt w:val="decimal"/>
      <w:isLgl/>
      <w:lvlText w:val="%1.%2.%3.%4.%5.%6.%7.%8"/>
      <w:lvlJc w:val="left"/>
      <w:pPr>
        <w:tabs>
          <w:tab w:val="num" w:pos="5205"/>
        </w:tabs>
        <w:ind w:left="5205" w:hanging="2160"/>
      </w:pPr>
      <w:rPr>
        <w:rFonts w:cs="Arial" w:hint="default"/>
      </w:rPr>
    </w:lvl>
    <w:lvl w:ilvl="8">
      <w:start w:val="1"/>
      <w:numFmt w:val="decimal"/>
      <w:isLgl/>
      <w:lvlText w:val="%1.%2.%3.%4.%5.%6.%7.%8.%9"/>
      <w:lvlJc w:val="left"/>
      <w:pPr>
        <w:tabs>
          <w:tab w:val="num" w:pos="5640"/>
        </w:tabs>
        <w:ind w:left="5640" w:hanging="2160"/>
      </w:pPr>
      <w:rPr>
        <w:rFonts w:cs="Arial" w:hint="default"/>
      </w:rPr>
    </w:lvl>
  </w:abstractNum>
  <w:abstractNum w:abstractNumId="38" w15:restartNumberingAfterBreak="0">
    <w:nsid w:val="60F023D5"/>
    <w:multiLevelType w:val="hybridMultilevel"/>
    <w:tmpl w:val="A6CA33F8"/>
    <w:lvl w:ilvl="0" w:tplc="12FA886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4F87B20">
      <w:start w:val="1"/>
      <w:numFmt w:val="lowerLetter"/>
      <w:lvlText w:val="%2"/>
      <w:lvlJc w:val="left"/>
      <w:pPr>
        <w:ind w:left="7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B0FE42">
      <w:start w:val="1"/>
      <w:numFmt w:val="decimal"/>
      <w:lvlText w:val="%3)"/>
      <w:lvlJc w:val="left"/>
      <w:pPr>
        <w:ind w:left="86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DB26100">
      <w:start w:val="1"/>
      <w:numFmt w:val="decimal"/>
      <w:lvlText w:val="%4"/>
      <w:lvlJc w:val="left"/>
      <w:pPr>
        <w:ind w:left="18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A3C3CE6">
      <w:start w:val="1"/>
      <w:numFmt w:val="lowerLetter"/>
      <w:lvlText w:val="%5"/>
      <w:lvlJc w:val="left"/>
      <w:pPr>
        <w:ind w:left="26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3281F12">
      <w:start w:val="1"/>
      <w:numFmt w:val="lowerRoman"/>
      <w:lvlText w:val="%6"/>
      <w:lvlJc w:val="left"/>
      <w:pPr>
        <w:ind w:left="33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5FC5F50">
      <w:start w:val="1"/>
      <w:numFmt w:val="decimal"/>
      <w:lvlText w:val="%7"/>
      <w:lvlJc w:val="left"/>
      <w:pPr>
        <w:ind w:left="40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82ED5FE">
      <w:start w:val="1"/>
      <w:numFmt w:val="lowerLetter"/>
      <w:lvlText w:val="%8"/>
      <w:lvlJc w:val="left"/>
      <w:pPr>
        <w:ind w:left="47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03CB09A">
      <w:start w:val="1"/>
      <w:numFmt w:val="lowerRoman"/>
      <w:lvlText w:val="%9"/>
      <w:lvlJc w:val="left"/>
      <w:pPr>
        <w:ind w:left="54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E046709"/>
    <w:multiLevelType w:val="multilevel"/>
    <w:tmpl w:val="144863F4"/>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7D606C"/>
    <w:multiLevelType w:val="hybridMultilevel"/>
    <w:tmpl w:val="A04C2044"/>
    <w:lvl w:ilvl="0" w:tplc="552E3DAE">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41" w15:restartNumberingAfterBreak="0">
    <w:nsid w:val="7F606A34"/>
    <w:multiLevelType w:val="hybridMultilevel"/>
    <w:tmpl w:val="0AE42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5"/>
  </w:num>
  <w:num w:numId="3">
    <w:abstractNumId w:val="6"/>
  </w:num>
  <w:num w:numId="4">
    <w:abstractNumId w:val="12"/>
  </w:num>
  <w:num w:numId="5">
    <w:abstractNumId w:val="16"/>
  </w:num>
  <w:num w:numId="6">
    <w:abstractNumId w:val="11"/>
  </w:num>
  <w:num w:numId="7">
    <w:abstractNumId w:val="4"/>
  </w:num>
  <w:num w:numId="8">
    <w:abstractNumId w:val="38"/>
  </w:num>
  <w:num w:numId="9">
    <w:abstractNumId w:val="24"/>
  </w:num>
  <w:num w:numId="10">
    <w:abstractNumId w:val="34"/>
  </w:num>
  <w:num w:numId="11">
    <w:abstractNumId w:val="22"/>
  </w:num>
  <w:num w:numId="12">
    <w:abstractNumId w:val="20"/>
  </w:num>
  <w:num w:numId="13">
    <w:abstractNumId w:val="19"/>
  </w:num>
  <w:num w:numId="14">
    <w:abstractNumId w:val="29"/>
  </w:num>
  <w:num w:numId="15">
    <w:abstractNumId w:val="36"/>
  </w:num>
  <w:num w:numId="16">
    <w:abstractNumId w:val="28"/>
  </w:num>
  <w:num w:numId="17">
    <w:abstractNumId w:val="26"/>
  </w:num>
  <w:num w:numId="18">
    <w:abstractNumId w:val="7"/>
  </w:num>
  <w:num w:numId="19">
    <w:abstractNumId w:val="1"/>
  </w:num>
  <w:num w:numId="20">
    <w:abstractNumId w:val="41"/>
  </w:num>
  <w:num w:numId="21">
    <w:abstractNumId w:val="2"/>
  </w:num>
  <w:num w:numId="22">
    <w:abstractNumId w:val="18"/>
  </w:num>
  <w:num w:numId="23">
    <w:abstractNumId w:val="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0"/>
  </w:num>
  <w:num w:numId="27">
    <w:abstractNumId w:val="37"/>
  </w:num>
  <w:num w:numId="28">
    <w:abstractNumId w:val="31"/>
  </w:num>
  <w:num w:numId="29">
    <w:abstractNumId w:val="13"/>
  </w:num>
  <w:num w:numId="30">
    <w:abstractNumId w:val="8"/>
  </w:num>
  <w:num w:numId="31">
    <w:abstractNumId w:val="21"/>
  </w:num>
  <w:num w:numId="32">
    <w:abstractNumId w:val="14"/>
  </w:num>
  <w:num w:numId="33">
    <w:abstractNumId w:val="23"/>
  </w:num>
  <w:num w:numId="34">
    <w:abstractNumId w:val="33"/>
  </w:num>
  <w:num w:numId="35">
    <w:abstractNumId w:val="10"/>
  </w:num>
  <w:num w:numId="36">
    <w:abstractNumId w:val="27"/>
  </w:num>
  <w:num w:numId="37">
    <w:abstractNumId w:val="8"/>
  </w:num>
  <w:num w:numId="38">
    <w:abstractNumId w:val="5"/>
  </w:num>
  <w:num w:numId="39">
    <w:abstractNumId w:val="17"/>
  </w:num>
  <w:num w:numId="40">
    <w:abstractNumId w:val="39"/>
  </w:num>
  <w:num w:numId="41">
    <w:abstractNumId w:val="35"/>
  </w:num>
  <w:num w:numId="42">
    <w:abstractNumId w:val="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06"/>
    <w:rsid w:val="00077CB0"/>
    <w:rsid w:val="00097D4B"/>
    <w:rsid w:val="000B3850"/>
    <w:rsid w:val="000C1625"/>
    <w:rsid w:val="000F3DCE"/>
    <w:rsid w:val="00107ECA"/>
    <w:rsid w:val="00134047"/>
    <w:rsid w:val="00165706"/>
    <w:rsid w:val="00227080"/>
    <w:rsid w:val="00246E80"/>
    <w:rsid w:val="002779D7"/>
    <w:rsid w:val="002D0925"/>
    <w:rsid w:val="002E7CD1"/>
    <w:rsid w:val="003C47A8"/>
    <w:rsid w:val="004D12E2"/>
    <w:rsid w:val="00657B2C"/>
    <w:rsid w:val="00763928"/>
    <w:rsid w:val="00806CAD"/>
    <w:rsid w:val="00882F83"/>
    <w:rsid w:val="00A43184"/>
    <w:rsid w:val="00A66D52"/>
    <w:rsid w:val="00B1557B"/>
    <w:rsid w:val="00C83624"/>
    <w:rsid w:val="00CC798B"/>
    <w:rsid w:val="00CD773B"/>
    <w:rsid w:val="00CF4F44"/>
    <w:rsid w:val="00D8558D"/>
    <w:rsid w:val="00DC0CE3"/>
    <w:rsid w:val="00DE1A84"/>
    <w:rsid w:val="00E4436C"/>
    <w:rsid w:val="00E77BEF"/>
    <w:rsid w:val="00F00438"/>
    <w:rsid w:val="00F048F4"/>
    <w:rsid w:val="00FC7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35B10-7E0F-442D-AAE2-0384361A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 w:line="248" w:lineRule="auto"/>
      <w:ind w:left="10" w:right="63" w:hanging="10"/>
      <w:jc w:val="both"/>
    </w:pPr>
    <w:rPr>
      <w:rFonts w:ascii="Tahoma" w:eastAsia="Tahoma" w:hAnsi="Tahoma" w:cs="Tahoma"/>
      <w:color w:val="000000"/>
      <w:sz w:val="20"/>
    </w:rPr>
  </w:style>
  <w:style w:type="paragraph" w:styleId="Nagwek2">
    <w:name w:val="heading 2"/>
    <w:basedOn w:val="Normalny"/>
    <w:next w:val="Normalny"/>
    <w:link w:val="Nagwek2Znak"/>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9">
    <w:name w:val="heading 9"/>
    <w:basedOn w:val="Normalny"/>
    <w:next w:val="Normalny"/>
    <w:link w:val="Nagwek9Znak"/>
    <w:qFormat/>
    <w:pPr>
      <w:keepNext/>
      <w:widowControl w:val="0"/>
      <w:tabs>
        <w:tab w:val="left" w:pos="360"/>
        <w:tab w:val="left" w:pos="720"/>
      </w:tabs>
      <w:spacing w:after="0" w:line="240" w:lineRule="auto"/>
      <w:ind w:left="0" w:right="0" w:firstLine="0"/>
      <w:outlineLvl w:val="8"/>
    </w:pPr>
    <w:rPr>
      <w:rFonts w:ascii="Arial" w:eastAsia="Times New Roman" w:hAnsi="Arial" w:cs="Arial"/>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0563C1" w:themeColor="hyperlink"/>
      <w:u w:val="single"/>
    </w:rPr>
  </w:style>
  <w:style w:type="paragraph" w:styleId="Bezodstpw">
    <w:name w:val="No Spacing"/>
    <w:uiPriority w:val="1"/>
    <w:qFormat/>
    <w:pPr>
      <w:spacing w:after="0" w:line="240" w:lineRule="auto"/>
      <w:ind w:left="10" w:right="63" w:hanging="10"/>
      <w:jc w:val="both"/>
    </w:pPr>
    <w:rPr>
      <w:rFonts w:ascii="Tahoma" w:eastAsia="Tahoma" w:hAnsi="Tahoma" w:cs="Tahoma"/>
      <w:color w:val="000000"/>
      <w:sz w:val="20"/>
    </w:rPr>
  </w:style>
  <w:style w:type="paragraph" w:styleId="Akapitzlist">
    <w:name w:val="List Paragraph"/>
    <w:aliases w:val="L1,Numerowanie,Akapit z listą5,normalny tekst"/>
    <w:basedOn w:val="Normalny"/>
    <w:link w:val="AkapitzlistZnak"/>
    <w:uiPriority w:val="99"/>
    <w:qFormat/>
    <w:pPr>
      <w:ind w:left="720"/>
      <w:contextualSpacing/>
    </w:p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Tahoma" w:hAnsi="Segoe UI" w:cs="Segoe UI"/>
      <w:color w:val="000000"/>
      <w:sz w:val="18"/>
      <w:szCs w:val="18"/>
    </w:rPr>
  </w:style>
  <w:style w:type="character" w:customStyle="1" w:styleId="AkapitzlistZnak">
    <w:name w:val="Akapit z listą Znak"/>
    <w:aliases w:val="L1 Znak,Numerowanie Znak,Akapit z listą5 Znak,normalny tekst Znak"/>
    <w:link w:val="Akapitzlist"/>
    <w:uiPriority w:val="34"/>
    <w:locked/>
    <w:rPr>
      <w:rFonts w:ascii="Tahoma" w:eastAsia="Tahoma" w:hAnsi="Tahoma" w:cs="Tahoma"/>
      <w:color w:val="000000"/>
      <w:sz w:val="20"/>
    </w:rPr>
  </w:style>
  <w:style w:type="character" w:customStyle="1" w:styleId="Nagwek9Znak">
    <w:name w:val="Nagłówek 9 Znak"/>
    <w:basedOn w:val="Domylnaczcionkaakapitu"/>
    <w:link w:val="Nagwek9"/>
    <w:rPr>
      <w:rFonts w:ascii="Arial" w:eastAsia="Times New Roman" w:hAnsi="Arial" w:cs="Arial"/>
      <w:b/>
      <w:sz w:val="20"/>
      <w:szCs w:val="24"/>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color w:val="2E74B5" w:themeColor="accent1" w:themeShade="BF"/>
      <w:sz w:val="26"/>
      <w:szCs w:val="26"/>
    </w:rPr>
  </w:style>
  <w:style w:type="paragraph" w:customStyle="1" w:styleId="Akapitzlist1">
    <w:name w:val="Akapit z listą1"/>
    <w:basedOn w:val="Normalny"/>
    <w:pPr>
      <w:spacing w:after="0" w:line="240" w:lineRule="auto"/>
      <w:ind w:left="720" w:right="0" w:firstLine="0"/>
      <w:contextualSpacing/>
      <w:jc w:val="left"/>
    </w:pPr>
    <w:rPr>
      <w:rFonts w:ascii="Times New Roman" w:eastAsia="Calibri" w:hAnsi="Times New Roman" w:cs="Times New Roman"/>
      <w:color w:val="auto"/>
      <w:sz w:val="24"/>
      <w:szCs w:val="24"/>
    </w:rPr>
  </w:style>
  <w:style w:type="table" w:styleId="Tabela-Siatka">
    <w:name w:val="Table Grid"/>
    <w:basedOn w:val="Standardowy"/>
    <w:uiPriority w:val="39"/>
    <w:rsid w:val="00DE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F3DCE"/>
    <w:rPr>
      <w:sz w:val="16"/>
      <w:szCs w:val="16"/>
    </w:rPr>
  </w:style>
  <w:style w:type="paragraph" w:styleId="Tekstkomentarza">
    <w:name w:val="annotation text"/>
    <w:basedOn w:val="Normalny"/>
    <w:link w:val="TekstkomentarzaZnak"/>
    <w:uiPriority w:val="99"/>
    <w:semiHidden/>
    <w:unhideWhenUsed/>
    <w:rsid w:val="000F3DCE"/>
    <w:pPr>
      <w:spacing w:line="240" w:lineRule="auto"/>
    </w:pPr>
    <w:rPr>
      <w:szCs w:val="20"/>
    </w:rPr>
  </w:style>
  <w:style w:type="character" w:customStyle="1" w:styleId="TekstkomentarzaZnak">
    <w:name w:val="Tekst komentarza Znak"/>
    <w:basedOn w:val="Domylnaczcionkaakapitu"/>
    <w:link w:val="Tekstkomentarza"/>
    <w:uiPriority w:val="99"/>
    <w:semiHidden/>
    <w:rsid w:val="000F3DCE"/>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0F3DCE"/>
    <w:rPr>
      <w:b/>
      <w:bCs/>
    </w:rPr>
  </w:style>
  <w:style w:type="character" w:customStyle="1" w:styleId="TematkomentarzaZnak">
    <w:name w:val="Temat komentarza Znak"/>
    <w:basedOn w:val="TekstkomentarzaZnak"/>
    <w:link w:val="Tematkomentarza"/>
    <w:uiPriority w:val="99"/>
    <w:semiHidden/>
    <w:rsid w:val="000F3DCE"/>
    <w:rPr>
      <w:rFonts w:ascii="Tahoma" w:eastAsia="Tahoma" w:hAnsi="Tahoma" w:cs="Tahom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kim@sieniawa.pl" TargetMode="External"/><Relationship Id="rId13" Type="http://schemas.openxmlformats.org/officeDocument/2006/relationships/hyperlink" Target="http://www.bip.zgkim.sieniawa.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gk.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gk.pl/" TargetMode="External"/><Relationship Id="rId5" Type="http://schemas.openxmlformats.org/officeDocument/2006/relationships/webSettings" Target="webSettings.xml"/><Relationship Id="rId15" Type="http://schemas.openxmlformats.org/officeDocument/2006/relationships/hyperlink" Target="mailto:iod@sieniawa.pl" TargetMode="External"/><Relationship Id="rId10" Type="http://schemas.openxmlformats.org/officeDocument/2006/relationships/hyperlink" Target="http://bip.zgkim.sienia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gkim.sieniawa.pl" TargetMode="External"/><Relationship Id="rId14" Type="http://schemas.openxmlformats.org/officeDocument/2006/relationships/hyperlink" Target="mailto:zgkim@sieni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C1AA-6494-4CE5-A849-35DD1871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11</Pages>
  <Words>5631</Words>
  <Characters>33787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SIWZ powyżej 60.000 euro</vt:lpstr>
    </vt:vector>
  </TitlesOfParts>
  <Company/>
  <LinksUpToDate>false</LinksUpToDate>
  <CharactersWithSpaces>39340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powyżej 60.000 euro</dc:title>
  <dc:subject>v. 26.03.2004r.</dc:subject>
  <dc:creator>Zygmunt Kusz</dc:creator>
  <cp:keywords/>
  <cp:lastModifiedBy>Stanisław Biały</cp:lastModifiedBy>
  <cp:revision>14</cp:revision>
  <cp:lastPrinted>2019-12-09T09:50:00Z</cp:lastPrinted>
  <dcterms:created xsi:type="dcterms:W3CDTF">2018-11-27T09:49:00Z</dcterms:created>
  <dcterms:modified xsi:type="dcterms:W3CDTF">2019-12-09T10:55:00Z</dcterms:modified>
</cp:coreProperties>
</file>